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F8E" w:rsidRDefault="001F6F8E" w:rsidP="001F6F8E">
      <w:pPr>
        <w:pStyle w:val="CRCoverPage"/>
        <w:tabs>
          <w:tab w:val="right" w:pos="9639"/>
        </w:tabs>
        <w:spacing w:after="0"/>
        <w:rPr>
          <w:b/>
          <w:i/>
          <w:noProof/>
          <w:sz w:val="28"/>
        </w:rPr>
      </w:pPr>
      <w:bookmarkStart w:id="0" w:name="_Toc532989734"/>
      <w:r>
        <w:rPr>
          <w:b/>
          <w:noProof/>
          <w:sz w:val="24"/>
        </w:rPr>
        <w:t>3GPP TSG CT WG4 Meeting #89</w:t>
      </w:r>
      <w:r>
        <w:rPr>
          <w:b/>
          <w:i/>
          <w:noProof/>
          <w:sz w:val="28"/>
        </w:rPr>
        <w:tab/>
        <w:t>C4-190</w:t>
      </w:r>
      <w:r w:rsidR="00F23458">
        <w:rPr>
          <w:b/>
          <w:i/>
          <w:noProof/>
          <w:sz w:val="28"/>
        </w:rPr>
        <w:t>555</w:t>
      </w:r>
    </w:p>
    <w:p w:rsidR="001F6F8E" w:rsidRDefault="001F6F8E" w:rsidP="001F6F8E">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6F8E" w:rsidTr="00B97294">
        <w:tc>
          <w:tcPr>
            <w:tcW w:w="9641" w:type="dxa"/>
            <w:gridSpan w:val="9"/>
            <w:tcBorders>
              <w:top w:val="single" w:sz="4" w:space="0" w:color="auto"/>
              <w:left w:val="single" w:sz="4" w:space="0" w:color="auto"/>
              <w:right w:val="single" w:sz="4" w:space="0" w:color="auto"/>
            </w:tcBorders>
          </w:tcPr>
          <w:p w:rsidR="001F6F8E" w:rsidRDefault="001F6F8E" w:rsidP="00B97294">
            <w:pPr>
              <w:pStyle w:val="CRCoverPage"/>
              <w:spacing w:after="0"/>
              <w:jc w:val="right"/>
              <w:rPr>
                <w:i/>
                <w:noProof/>
              </w:rPr>
            </w:pPr>
            <w:r>
              <w:rPr>
                <w:i/>
                <w:noProof/>
                <w:sz w:val="14"/>
              </w:rPr>
              <w:t>CR-Form-v11.2</w:t>
            </w: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jc w:val="center"/>
              <w:rPr>
                <w:noProof/>
              </w:rPr>
            </w:pPr>
            <w:r>
              <w:rPr>
                <w:b/>
                <w:noProof/>
                <w:sz w:val="32"/>
              </w:rPr>
              <w:t>CHANGE REQUEST</w:t>
            </w: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rPr>
                <w:noProof/>
                <w:sz w:val="8"/>
                <w:szCs w:val="8"/>
              </w:rPr>
            </w:pPr>
          </w:p>
        </w:tc>
      </w:tr>
      <w:tr w:rsidR="001F6F8E" w:rsidTr="00B97294">
        <w:tc>
          <w:tcPr>
            <w:tcW w:w="142" w:type="dxa"/>
            <w:tcBorders>
              <w:left w:val="single" w:sz="4" w:space="0" w:color="auto"/>
            </w:tcBorders>
          </w:tcPr>
          <w:p w:rsidR="001F6F8E" w:rsidRDefault="001F6F8E" w:rsidP="00B97294">
            <w:pPr>
              <w:pStyle w:val="CRCoverPage"/>
              <w:spacing w:after="0"/>
              <w:jc w:val="right"/>
              <w:rPr>
                <w:noProof/>
              </w:rPr>
            </w:pPr>
          </w:p>
        </w:tc>
        <w:tc>
          <w:tcPr>
            <w:tcW w:w="2126" w:type="dxa"/>
            <w:shd w:val="pct30" w:color="FFFF00" w:fill="auto"/>
          </w:tcPr>
          <w:p w:rsidR="001F6F8E" w:rsidRDefault="001F6F8E" w:rsidP="00B97294">
            <w:pPr>
              <w:pStyle w:val="CRCoverPage"/>
              <w:spacing w:after="0"/>
              <w:rPr>
                <w:b/>
                <w:noProof/>
                <w:sz w:val="28"/>
              </w:rPr>
            </w:pPr>
            <w:r>
              <w:rPr>
                <w:b/>
                <w:noProof/>
                <w:sz w:val="28"/>
              </w:rPr>
              <w:t>29.503</w:t>
            </w:r>
          </w:p>
        </w:tc>
        <w:tc>
          <w:tcPr>
            <w:tcW w:w="709" w:type="dxa"/>
          </w:tcPr>
          <w:p w:rsidR="001F6F8E" w:rsidRDefault="001F6F8E" w:rsidP="00B97294">
            <w:pPr>
              <w:pStyle w:val="CRCoverPage"/>
              <w:spacing w:after="0"/>
              <w:jc w:val="center"/>
              <w:rPr>
                <w:noProof/>
              </w:rPr>
            </w:pPr>
            <w:r>
              <w:rPr>
                <w:b/>
                <w:noProof/>
                <w:sz w:val="28"/>
              </w:rPr>
              <w:t>CR</w:t>
            </w:r>
          </w:p>
        </w:tc>
        <w:tc>
          <w:tcPr>
            <w:tcW w:w="1276" w:type="dxa"/>
            <w:shd w:val="pct30" w:color="FFFF00" w:fill="auto"/>
          </w:tcPr>
          <w:p w:rsidR="001F6F8E" w:rsidRDefault="001F6F8E" w:rsidP="00B97294">
            <w:pPr>
              <w:pStyle w:val="CRCoverPage"/>
              <w:spacing w:after="0"/>
              <w:rPr>
                <w:noProof/>
              </w:rPr>
            </w:pPr>
            <w:r>
              <w:rPr>
                <w:b/>
                <w:noProof/>
                <w:sz w:val="28"/>
              </w:rPr>
              <w:t>0</w:t>
            </w:r>
            <w:r w:rsidR="00DF535C">
              <w:rPr>
                <w:b/>
                <w:noProof/>
                <w:sz w:val="28"/>
              </w:rPr>
              <w:t>147</w:t>
            </w:r>
          </w:p>
        </w:tc>
        <w:tc>
          <w:tcPr>
            <w:tcW w:w="709" w:type="dxa"/>
          </w:tcPr>
          <w:p w:rsidR="001F6F8E" w:rsidRDefault="001F6F8E" w:rsidP="00B97294">
            <w:pPr>
              <w:pStyle w:val="CRCoverPage"/>
              <w:tabs>
                <w:tab w:val="right" w:pos="625"/>
              </w:tabs>
              <w:spacing w:after="0"/>
              <w:jc w:val="center"/>
              <w:rPr>
                <w:noProof/>
              </w:rPr>
            </w:pPr>
            <w:r>
              <w:rPr>
                <w:b/>
                <w:bCs/>
                <w:noProof/>
                <w:sz w:val="28"/>
              </w:rPr>
              <w:t>rev</w:t>
            </w:r>
          </w:p>
        </w:tc>
        <w:tc>
          <w:tcPr>
            <w:tcW w:w="425" w:type="dxa"/>
            <w:shd w:val="pct30" w:color="FFFF00" w:fill="auto"/>
          </w:tcPr>
          <w:p w:rsidR="001F6F8E" w:rsidRDefault="00F23458" w:rsidP="00B97294">
            <w:pPr>
              <w:pStyle w:val="CRCoverPage"/>
              <w:spacing w:after="0"/>
              <w:jc w:val="center"/>
              <w:rPr>
                <w:b/>
                <w:noProof/>
              </w:rPr>
            </w:pPr>
            <w:r>
              <w:rPr>
                <w:b/>
                <w:noProof/>
                <w:sz w:val="32"/>
              </w:rPr>
              <w:t>2</w:t>
            </w:r>
          </w:p>
        </w:tc>
        <w:tc>
          <w:tcPr>
            <w:tcW w:w="2693" w:type="dxa"/>
          </w:tcPr>
          <w:p w:rsidR="001F6F8E" w:rsidRDefault="001F6F8E" w:rsidP="00B9729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F6F8E" w:rsidRDefault="001F6F8E" w:rsidP="00B97294">
            <w:pPr>
              <w:pStyle w:val="CRCoverPage"/>
              <w:spacing w:after="0"/>
              <w:jc w:val="center"/>
              <w:rPr>
                <w:noProof/>
              </w:rPr>
            </w:pPr>
            <w:r>
              <w:rPr>
                <w:b/>
                <w:noProof/>
                <w:sz w:val="32"/>
              </w:rPr>
              <w:t>15.2.1</w:t>
            </w:r>
          </w:p>
        </w:tc>
        <w:tc>
          <w:tcPr>
            <w:tcW w:w="143" w:type="dxa"/>
            <w:tcBorders>
              <w:right w:val="single" w:sz="4" w:space="0" w:color="auto"/>
            </w:tcBorders>
          </w:tcPr>
          <w:p w:rsidR="001F6F8E" w:rsidRDefault="001F6F8E" w:rsidP="00B97294">
            <w:pPr>
              <w:pStyle w:val="CRCoverPage"/>
              <w:spacing w:after="0"/>
              <w:rPr>
                <w:noProof/>
              </w:rPr>
            </w:pP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rPr>
                <w:noProof/>
              </w:rPr>
            </w:pPr>
          </w:p>
        </w:tc>
      </w:tr>
      <w:tr w:rsidR="001F6F8E" w:rsidTr="00B97294">
        <w:tc>
          <w:tcPr>
            <w:tcW w:w="9641" w:type="dxa"/>
            <w:gridSpan w:val="9"/>
            <w:tcBorders>
              <w:top w:val="single" w:sz="4" w:space="0" w:color="auto"/>
            </w:tcBorders>
          </w:tcPr>
          <w:p w:rsidR="001F6F8E" w:rsidRPr="00F25D98" w:rsidRDefault="001F6F8E" w:rsidP="00B972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6F8E" w:rsidTr="00B97294">
        <w:tc>
          <w:tcPr>
            <w:tcW w:w="9641" w:type="dxa"/>
            <w:gridSpan w:val="9"/>
          </w:tcPr>
          <w:p w:rsidR="001F6F8E" w:rsidRDefault="001F6F8E" w:rsidP="00B97294">
            <w:pPr>
              <w:pStyle w:val="CRCoverPage"/>
              <w:spacing w:after="0"/>
              <w:rPr>
                <w:noProof/>
                <w:sz w:val="8"/>
                <w:szCs w:val="8"/>
              </w:rPr>
            </w:pPr>
          </w:p>
        </w:tc>
      </w:tr>
    </w:tbl>
    <w:p w:rsidR="001F6F8E" w:rsidRDefault="001F6F8E" w:rsidP="001F6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F8E" w:rsidTr="00B97294">
        <w:tc>
          <w:tcPr>
            <w:tcW w:w="2835" w:type="dxa"/>
          </w:tcPr>
          <w:p w:rsidR="001F6F8E" w:rsidRDefault="001F6F8E" w:rsidP="00B97294">
            <w:pPr>
              <w:pStyle w:val="CRCoverPage"/>
              <w:tabs>
                <w:tab w:val="right" w:pos="2751"/>
              </w:tabs>
              <w:spacing w:after="0"/>
              <w:rPr>
                <w:b/>
                <w:i/>
                <w:noProof/>
              </w:rPr>
            </w:pPr>
            <w:r>
              <w:rPr>
                <w:b/>
                <w:i/>
                <w:noProof/>
              </w:rPr>
              <w:t>Proposed change affects:</w:t>
            </w:r>
          </w:p>
        </w:tc>
        <w:tc>
          <w:tcPr>
            <w:tcW w:w="1418" w:type="dxa"/>
          </w:tcPr>
          <w:p w:rsidR="001F6F8E" w:rsidRDefault="001F6F8E" w:rsidP="00B97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6F8E" w:rsidRDefault="001F6F8E" w:rsidP="00B97294">
            <w:pPr>
              <w:pStyle w:val="CRCoverPage"/>
              <w:spacing w:after="0"/>
              <w:jc w:val="center"/>
              <w:rPr>
                <w:b/>
                <w:caps/>
                <w:noProof/>
              </w:rPr>
            </w:pPr>
          </w:p>
        </w:tc>
        <w:tc>
          <w:tcPr>
            <w:tcW w:w="709" w:type="dxa"/>
            <w:tcBorders>
              <w:left w:val="single" w:sz="4" w:space="0" w:color="auto"/>
            </w:tcBorders>
          </w:tcPr>
          <w:p w:rsidR="001F6F8E" w:rsidRDefault="001F6F8E" w:rsidP="00B97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6F8E" w:rsidRDefault="001F6F8E" w:rsidP="00B97294">
            <w:pPr>
              <w:pStyle w:val="CRCoverPage"/>
              <w:spacing w:after="0"/>
              <w:jc w:val="center"/>
              <w:rPr>
                <w:b/>
                <w:caps/>
                <w:noProof/>
              </w:rPr>
            </w:pPr>
          </w:p>
        </w:tc>
        <w:tc>
          <w:tcPr>
            <w:tcW w:w="2126" w:type="dxa"/>
          </w:tcPr>
          <w:p w:rsidR="001F6F8E" w:rsidRDefault="001F6F8E" w:rsidP="00B97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6F8E" w:rsidRDefault="001F6F8E" w:rsidP="00B97294">
            <w:pPr>
              <w:pStyle w:val="CRCoverPage"/>
              <w:spacing w:after="0"/>
              <w:jc w:val="center"/>
              <w:rPr>
                <w:b/>
                <w:caps/>
                <w:noProof/>
              </w:rPr>
            </w:pPr>
          </w:p>
        </w:tc>
        <w:tc>
          <w:tcPr>
            <w:tcW w:w="1418" w:type="dxa"/>
            <w:tcBorders>
              <w:left w:val="nil"/>
            </w:tcBorders>
          </w:tcPr>
          <w:p w:rsidR="001F6F8E" w:rsidRDefault="001F6F8E" w:rsidP="00B97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6F8E" w:rsidRDefault="001F6F8E" w:rsidP="00B97294">
            <w:pPr>
              <w:pStyle w:val="CRCoverPage"/>
              <w:spacing w:after="0"/>
              <w:jc w:val="center"/>
              <w:rPr>
                <w:b/>
                <w:bCs/>
                <w:caps/>
                <w:noProof/>
              </w:rPr>
            </w:pPr>
            <w:r>
              <w:rPr>
                <w:b/>
                <w:bCs/>
                <w:caps/>
                <w:noProof/>
              </w:rPr>
              <w:t>X</w:t>
            </w:r>
          </w:p>
        </w:tc>
      </w:tr>
    </w:tbl>
    <w:p w:rsidR="001F6F8E" w:rsidRDefault="001F6F8E" w:rsidP="001F6F8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6F8E" w:rsidTr="00B97294">
        <w:tc>
          <w:tcPr>
            <w:tcW w:w="9641" w:type="dxa"/>
            <w:gridSpan w:val="11"/>
          </w:tcPr>
          <w:p w:rsidR="001F6F8E" w:rsidRDefault="001F6F8E" w:rsidP="00B97294">
            <w:pPr>
              <w:pStyle w:val="CRCoverPage"/>
              <w:spacing w:after="0"/>
              <w:rPr>
                <w:noProof/>
                <w:sz w:val="8"/>
                <w:szCs w:val="8"/>
              </w:rPr>
            </w:pPr>
          </w:p>
        </w:tc>
      </w:tr>
      <w:tr w:rsidR="001F6F8E" w:rsidTr="00B97294">
        <w:tc>
          <w:tcPr>
            <w:tcW w:w="1843" w:type="dxa"/>
            <w:tcBorders>
              <w:top w:val="single" w:sz="4" w:space="0" w:color="auto"/>
              <w:left w:val="single" w:sz="4" w:space="0" w:color="auto"/>
            </w:tcBorders>
          </w:tcPr>
          <w:p w:rsidR="001F6F8E" w:rsidRDefault="001F6F8E" w:rsidP="00B9729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F6F8E" w:rsidRDefault="001F6F8E" w:rsidP="00B97294">
            <w:pPr>
              <w:pStyle w:val="CRCoverPage"/>
              <w:spacing w:after="0"/>
              <w:ind w:left="100"/>
              <w:rPr>
                <w:noProof/>
              </w:rPr>
            </w:pPr>
            <w:r>
              <w:rPr>
                <w:noProof/>
              </w:rPr>
              <w:t>SOR correction</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7798" w:type="dxa"/>
            <w:gridSpan w:val="10"/>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F6F8E" w:rsidRDefault="001F6F8E" w:rsidP="00B97294">
            <w:pPr>
              <w:pStyle w:val="CRCoverPage"/>
              <w:spacing w:after="0"/>
              <w:ind w:left="100"/>
              <w:rPr>
                <w:noProof/>
              </w:rPr>
            </w:pPr>
            <w:r>
              <w:rPr>
                <w:noProof/>
              </w:rPr>
              <w:t>Nokia, Nokia Shanghai Bell</w:t>
            </w: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F6F8E" w:rsidRDefault="001F6F8E" w:rsidP="00B97294">
            <w:pPr>
              <w:pStyle w:val="CRCoverPage"/>
              <w:spacing w:after="0"/>
              <w:ind w:left="100"/>
              <w:rPr>
                <w:noProof/>
              </w:rPr>
            </w:pPr>
            <w:r>
              <w:rPr>
                <w:noProof/>
              </w:rPr>
              <w:t>CT4</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7798" w:type="dxa"/>
            <w:gridSpan w:val="10"/>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Work item code:</w:t>
            </w:r>
          </w:p>
        </w:tc>
        <w:tc>
          <w:tcPr>
            <w:tcW w:w="3260" w:type="dxa"/>
            <w:gridSpan w:val="5"/>
            <w:shd w:val="pct30" w:color="FFFF00" w:fill="auto"/>
          </w:tcPr>
          <w:p w:rsidR="001F6F8E" w:rsidRDefault="001F6F8E" w:rsidP="00B97294">
            <w:pPr>
              <w:pStyle w:val="CRCoverPage"/>
              <w:spacing w:after="0"/>
              <w:ind w:left="100"/>
              <w:rPr>
                <w:noProof/>
              </w:rPr>
            </w:pPr>
            <w:r>
              <w:rPr>
                <w:noProof/>
              </w:rPr>
              <w:t>5GS_Ph1-CT</w:t>
            </w:r>
          </w:p>
        </w:tc>
        <w:tc>
          <w:tcPr>
            <w:tcW w:w="994" w:type="dxa"/>
            <w:gridSpan w:val="2"/>
            <w:tcBorders>
              <w:left w:val="nil"/>
            </w:tcBorders>
          </w:tcPr>
          <w:p w:rsidR="001F6F8E" w:rsidRDefault="001F6F8E" w:rsidP="00B97294">
            <w:pPr>
              <w:pStyle w:val="CRCoverPage"/>
              <w:spacing w:after="0"/>
              <w:ind w:right="100"/>
              <w:rPr>
                <w:noProof/>
              </w:rPr>
            </w:pPr>
          </w:p>
        </w:tc>
        <w:tc>
          <w:tcPr>
            <w:tcW w:w="1417" w:type="dxa"/>
            <w:gridSpan w:val="2"/>
            <w:tcBorders>
              <w:left w:val="nil"/>
            </w:tcBorders>
          </w:tcPr>
          <w:p w:rsidR="001F6F8E" w:rsidRDefault="001F6F8E" w:rsidP="00B9729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6F8E" w:rsidRDefault="001F6F8E" w:rsidP="00B97294">
            <w:pPr>
              <w:pStyle w:val="CRCoverPage"/>
              <w:spacing w:after="0"/>
              <w:ind w:left="100"/>
              <w:rPr>
                <w:noProof/>
              </w:rPr>
            </w:pPr>
            <w:r>
              <w:rPr>
                <w:noProof/>
              </w:rPr>
              <w:t>2019-0</w:t>
            </w:r>
            <w:r w:rsidR="00F23458">
              <w:rPr>
                <w:noProof/>
              </w:rPr>
              <w:t>3</w:t>
            </w:r>
            <w:r>
              <w:rPr>
                <w:noProof/>
              </w:rPr>
              <w:t>-</w:t>
            </w:r>
            <w:r w:rsidR="00F23458">
              <w:rPr>
                <w:noProof/>
              </w:rPr>
              <w:t>01</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1560" w:type="dxa"/>
            <w:gridSpan w:val="4"/>
          </w:tcPr>
          <w:p w:rsidR="001F6F8E" w:rsidRDefault="001F6F8E" w:rsidP="00B97294">
            <w:pPr>
              <w:pStyle w:val="CRCoverPage"/>
              <w:spacing w:after="0"/>
              <w:rPr>
                <w:noProof/>
                <w:sz w:val="8"/>
                <w:szCs w:val="8"/>
              </w:rPr>
            </w:pPr>
          </w:p>
        </w:tc>
        <w:tc>
          <w:tcPr>
            <w:tcW w:w="2694" w:type="dxa"/>
            <w:gridSpan w:val="3"/>
          </w:tcPr>
          <w:p w:rsidR="001F6F8E" w:rsidRDefault="001F6F8E" w:rsidP="00B97294">
            <w:pPr>
              <w:pStyle w:val="CRCoverPage"/>
              <w:spacing w:after="0"/>
              <w:rPr>
                <w:noProof/>
                <w:sz w:val="8"/>
                <w:szCs w:val="8"/>
              </w:rPr>
            </w:pPr>
          </w:p>
        </w:tc>
        <w:tc>
          <w:tcPr>
            <w:tcW w:w="1417" w:type="dxa"/>
            <w:gridSpan w:val="2"/>
          </w:tcPr>
          <w:p w:rsidR="001F6F8E" w:rsidRDefault="001F6F8E" w:rsidP="00B97294">
            <w:pPr>
              <w:pStyle w:val="CRCoverPage"/>
              <w:spacing w:after="0"/>
              <w:rPr>
                <w:noProof/>
                <w:sz w:val="8"/>
                <w:szCs w:val="8"/>
              </w:rPr>
            </w:pPr>
          </w:p>
        </w:tc>
        <w:tc>
          <w:tcPr>
            <w:tcW w:w="2127" w:type="dxa"/>
            <w:tcBorders>
              <w:right w:val="single" w:sz="4" w:space="0" w:color="auto"/>
            </w:tcBorders>
          </w:tcPr>
          <w:p w:rsidR="001F6F8E" w:rsidRDefault="001F6F8E" w:rsidP="00B97294">
            <w:pPr>
              <w:pStyle w:val="CRCoverPage"/>
              <w:spacing w:after="0"/>
              <w:rPr>
                <w:noProof/>
                <w:sz w:val="8"/>
                <w:szCs w:val="8"/>
              </w:rPr>
            </w:pPr>
          </w:p>
        </w:tc>
      </w:tr>
      <w:tr w:rsidR="001F6F8E" w:rsidTr="00B97294">
        <w:trPr>
          <w:cantSplit/>
        </w:trPr>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Category:</w:t>
            </w:r>
          </w:p>
        </w:tc>
        <w:tc>
          <w:tcPr>
            <w:tcW w:w="425" w:type="dxa"/>
            <w:shd w:val="pct30" w:color="FFFF00" w:fill="auto"/>
          </w:tcPr>
          <w:p w:rsidR="001F6F8E" w:rsidRDefault="001F6F8E" w:rsidP="00B97294">
            <w:pPr>
              <w:pStyle w:val="CRCoverPage"/>
              <w:spacing w:after="0"/>
              <w:ind w:left="100"/>
              <w:rPr>
                <w:b/>
                <w:noProof/>
              </w:rPr>
            </w:pPr>
            <w:r>
              <w:rPr>
                <w:b/>
                <w:noProof/>
              </w:rPr>
              <w:t>F</w:t>
            </w:r>
          </w:p>
        </w:tc>
        <w:tc>
          <w:tcPr>
            <w:tcW w:w="3829" w:type="dxa"/>
            <w:gridSpan w:val="6"/>
            <w:tcBorders>
              <w:left w:val="nil"/>
            </w:tcBorders>
          </w:tcPr>
          <w:p w:rsidR="001F6F8E" w:rsidRDefault="001F6F8E" w:rsidP="00B97294">
            <w:pPr>
              <w:pStyle w:val="CRCoverPage"/>
              <w:spacing w:after="0"/>
              <w:rPr>
                <w:noProof/>
              </w:rPr>
            </w:pPr>
          </w:p>
        </w:tc>
        <w:tc>
          <w:tcPr>
            <w:tcW w:w="1417" w:type="dxa"/>
            <w:gridSpan w:val="2"/>
            <w:tcBorders>
              <w:left w:val="nil"/>
            </w:tcBorders>
          </w:tcPr>
          <w:p w:rsidR="001F6F8E" w:rsidRDefault="001F6F8E" w:rsidP="00B97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6F8E" w:rsidRDefault="001F6F8E" w:rsidP="00B97294">
            <w:pPr>
              <w:pStyle w:val="CRCoverPage"/>
              <w:spacing w:after="0"/>
              <w:ind w:left="100"/>
              <w:rPr>
                <w:noProof/>
              </w:rPr>
            </w:pPr>
            <w:r>
              <w:rPr>
                <w:noProof/>
              </w:rPr>
              <w:t>Rel-15</w:t>
            </w:r>
          </w:p>
        </w:tc>
      </w:tr>
      <w:tr w:rsidR="001F6F8E" w:rsidTr="00B97294">
        <w:tc>
          <w:tcPr>
            <w:tcW w:w="1843" w:type="dxa"/>
            <w:tcBorders>
              <w:left w:val="single" w:sz="4" w:space="0" w:color="auto"/>
              <w:bottom w:val="single" w:sz="4" w:space="0" w:color="auto"/>
            </w:tcBorders>
          </w:tcPr>
          <w:p w:rsidR="001F6F8E" w:rsidRDefault="001F6F8E" w:rsidP="00B97294">
            <w:pPr>
              <w:pStyle w:val="CRCoverPage"/>
              <w:spacing w:after="0"/>
              <w:rPr>
                <w:b/>
                <w:i/>
                <w:noProof/>
              </w:rPr>
            </w:pPr>
          </w:p>
        </w:tc>
        <w:tc>
          <w:tcPr>
            <w:tcW w:w="4678" w:type="dxa"/>
            <w:gridSpan w:val="8"/>
            <w:tcBorders>
              <w:bottom w:val="single" w:sz="4" w:space="0" w:color="auto"/>
            </w:tcBorders>
          </w:tcPr>
          <w:p w:rsidR="001F6F8E" w:rsidRDefault="001F6F8E" w:rsidP="00B97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6F8E" w:rsidRDefault="001F6F8E" w:rsidP="00B972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6F8E" w:rsidRPr="007C2097" w:rsidRDefault="001F6F8E" w:rsidP="00B97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6F8E" w:rsidTr="00B97294">
        <w:tc>
          <w:tcPr>
            <w:tcW w:w="1843" w:type="dxa"/>
          </w:tcPr>
          <w:p w:rsidR="001F6F8E" w:rsidRDefault="001F6F8E" w:rsidP="00B97294">
            <w:pPr>
              <w:pStyle w:val="CRCoverPage"/>
              <w:spacing w:after="0"/>
              <w:rPr>
                <w:b/>
                <w:i/>
                <w:noProof/>
                <w:sz w:val="8"/>
                <w:szCs w:val="8"/>
              </w:rPr>
            </w:pPr>
          </w:p>
        </w:tc>
        <w:tc>
          <w:tcPr>
            <w:tcW w:w="7798" w:type="dxa"/>
            <w:gridSpan w:val="10"/>
          </w:tcPr>
          <w:p w:rsidR="001F6F8E" w:rsidRDefault="001F6F8E" w:rsidP="00B97294">
            <w:pPr>
              <w:pStyle w:val="CRCoverPage"/>
              <w:spacing w:after="0"/>
              <w:rPr>
                <w:noProof/>
                <w:sz w:val="8"/>
                <w:szCs w:val="8"/>
              </w:rPr>
            </w:pPr>
          </w:p>
        </w:tc>
      </w:tr>
      <w:tr w:rsidR="001F6F8E" w:rsidTr="00B97294">
        <w:tc>
          <w:tcPr>
            <w:tcW w:w="2268" w:type="dxa"/>
            <w:gridSpan w:val="2"/>
            <w:tcBorders>
              <w:top w:val="single" w:sz="4" w:space="0" w:color="auto"/>
              <w:left w:val="single" w:sz="4" w:space="0" w:color="auto"/>
            </w:tcBorders>
          </w:tcPr>
          <w:p w:rsidR="001F6F8E" w:rsidRDefault="001F6F8E" w:rsidP="00B972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F535C" w:rsidRDefault="001F6F8E" w:rsidP="00DF535C">
            <w:pPr>
              <w:pStyle w:val="CRCoverPage"/>
              <w:spacing w:after="0"/>
              <w:ind w:left="100"/>
              <w:rPr>
                <w:noProof/>
              </w:rPr>
            </w:pPr>
            <w:r>
              <w:rPr>
                <w:noProof/>
              </w:rPr>
              <w:t>AccessAndMobilitySubscriptionData is defined in 29.503 (Nudm) and re-used by 29.505 (Nudr). The attribute sorInfo</w:t>
            </w:r>
            <w:r w:rsidR="00FE421B">
              <w:rPr>
                <w:noProof/>
              </w:rPr>
              <w:t xml:space="preserve"> is an object with attributes</w:t>
            </w:r>
            <w:r w:rsidR="00DF535C">
              <w:rPr>
                <w:noProof/>
              </w:rPr>
              <w:t xml:space="preserve"> including </w:t>
            </w:r>
            <w:r w:rsidR="00DF535C">
              <w:rPr>
                <w:noProof/>
              </w:rPr>
              <w:br/>
              <w:t xml:space="preserve"> - </w:t>
            </w:r>
            <w:r w:rsidR="00DF535C" w:rsidRPr="000B71E3">
              <w:t>sorMacIausf</w:t>
            </w:r>
            <w:r w:rsidR="00DF535C">
              <w:br/>
              <w:t xml:space="preserve"> - </w:t>
            </w:r>
            <w:r w:rsidR="00DF535C" w:rsidRPr="000B71E3">
              <w:t>countersor</w:t>
            </w:r>
            <w:r w:rsidR="00DF535C">
              <w:br/>
            </w:r>
            <w:r w:rsidR="00DF535C">
              <w:rPr>
                <w:noProof/>
              </w:rPr>
              <w:t>While on Nudm these attributes are mandatory, on Nudr they are not. The UDM does not rece</w:t>
            </w:r>
            <w:r w:rsidR="0001385B">
              <w:rPr>
                <w:noProof/>
              </w:rPr>
              <w:t>i</w:t>
            </w:r>
            <w:r w:rsidR="00DF535C">
              <w:rPr>
                <w:noProof/>
              </w:rPr>
              <w:t>ve this information from the UDR but from the AUSF</w:t>
            </w:r>
            <w:r w:rsidR="00127A46">
              <w:rPr>
                <w:noProof/>
              </w:rPr>
              <w:t xml:space="preserve"> before it is sent to the AMF</w:t>
            </w:r>
            <w:r w:rsidR="00DF535C">
              <w:rPr>
                <w:noProof/>
              </w:rPr>
              <w:t>.</w:t>
            </w:r>
          </w:p>
          <w:p w:rsidR="00DF535C" w:rsidRDefault="00DF535C" w:rsidP="00DF535C">
            <w:pPr>
              <w:pStyle w:val="CRCoverPage"/>
              <w:spacing w:after="0"/>
              <w:ind w:left="100"/>
              <w:rPr>
                <w:noProof/>
              </w:rPr>
            </w:pPr>
            <w:r>
              <w:rPr>
                <w:noProof/>
              </w:rPr>
              <w:t>Furthermore, it needs to be clarified how the UDM can detect whether or not to send sorInfo within AccessAndMobilitySubscriptionData on Nudm.</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6F8E" w:rsidRDefault="00DF535C" w:rsidP="00DF535C">
            <w:pPr>
              <w:pStyle w:val="CRCoverPage"/>
              <w:spacing w:after="0"/>
              <w:ind w:left="100"/>
              <w:rPr>
                <w:noProof/>
              </w:rPr>
            </w:pPr>
            <w:r>
              <w:rPr>
                <w:noProof/>
              </w:rPr>
              <w:t xml:space="preserve">Make attributes </w:t>
            </w:r>
            <w:r>
              <w:rPr>
                <w:noProof/>
              </w:rPr>
              <w:br/>
              <w:t xml:space="preserve">- </w:t>
            </w:r>
            <w:r w:rsidRPr="000B71E3">
              <w:t>sorMacIausf</w:t>
            </w:r>
            <w:r>
              <w:br/>
              <w:t xml:space="preserve"> - </w:t>
            </w:r>
            <w:r w:rsidRPr="000B71E3">
              <w:t>countersor</w:t>
            </w:r>
            <w:r>
              <w:br/>
            </w:r>
            <w:r>
              <w:rPr>
                <w:noProof/>
              </w:rPr>
              <w:t>in SorInfo conditional</w:t>
            </w:r>
            <w:r w:rsidR="00990FE8">
              <w:rPr>
                <w:noProof/>
              </w:rPr>
              <w:t>.</w:t>
            </w:r>
          </w:p>
          <w:p w:rsidR="00990FE8" w:rsidRDefault="00990FE8" w:rsidP="00DF535C">
            <w:pPr>
              <w:pStyle w:val="CRCoverPage"/>
              <w:spacing w:after="0"/>
              <w:ind w:left="100"/>
              <w:rPr>
                <w:noProof/>
              </w:rPr>
            </w:pPr>
            <w:r>
              <w:rPr>
                <w:noProof/>
              </w:rPr>
              <w:t>Clarify how the UDM detects whether or not sorInfo must be sent.</w:t>
            </w:r>
          </w:p>
          <w:p w:rsidR="00990FE8" w:rsidRDefault="00990FE8" w:rsidP="00DF535C">
            <w:pPr>
              <w:pStyle w:val="CRCoverPage"/>
              <w:spacing w:after="0"/>
              <w:ind w:left="100"/>
              <w:rPr>
                <w:noProof/>
              </w:rPr>
            </w:pPr>
            <w:r>
              <w:rPr>
                <w:noProof/>
              </w:rPr>
              <w:t>Add timestamp of provisioning time to SorInfo</w:t>
            </w:r>
            <w:r w:rsidR="00726EAB">
              <w:rPr>
                <w:noProof/>
              </w:rPr>
              <w:t xml:space="preserve"> and Acknowled</w:t>
            </w:r>
            <w:r w:rsidR="007A00F8">
              <w:rPr>
                <w:noProof/>
              </w:rPr>
              <w:t>geInfo allowing to correlate request and ack.</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bottom w:val="single" w:sz="4" w:space="0" w:color="auto"/>
            </w:tcBorders>
          </w:tcPr>
          <w:p w:rsidR="001F6F8E" w:rsidRDefault="001F6F8E" w:rsidP="00B972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6F8E" w:rsidRDefault="00990FE8" w:rsidP="00B97294">
            <w:pPr>
              <w:pStyle w:val="CRCoverPage"/>
              <w:spacing w:after="0"/>
              <w:ind w:left="100"/>
              <w:rPr>
                <w:noProof/>
              </w:rPr>
            </w:pPr>
            <w:r>
              <w:rPr>
                <w:noProof/>
              </w:rPr>
              <w:t>SOR cannot be implemented</w:t>
            </w:r>
          </w:p>
        </w:tc>
      </w:tr>
      <w:tr w:rsidR="001F6F8E" w:rsidTr="00B97294">
        <w:tc>
          <w:tcPr>
            <w:tcW w:w="2268" w:type="dxa"/>
            <w:gridSpan w:val="2"/>
          </w:tcPr>
          <w:p w:rsidR="001F6F8E" w:rsidRDefault="001F6F8E" w:rsidP="00B97294">
            <w:pPr>
              <w:pStyle w:val="CRCoverPage"/>
              <w:spacing w:after="0"/>
              <w:rPr>
                <w:b/>
                <w:i/>
                <w:noProof/>
                <w:sz w:val="8"/>
                <w:szCs w:val="8"/>
              </w:rPr>
            </w:pPr>
          </w:p>
        </w:tc>
        <w:tc>
          <w:tcPr>
            <w:tcW w:w="7373" w:type="dxa"/>
            <w:gridSpan w:val="9"/>
          </w:tcPr>
          <w:p w:rsidR="001F6F8E" w:rsidRDefault="001F6F8E" w:rsidP="00B97294">
            <w:pPr>
              <w:pStyle w:val="CRCoverPage"/>
              <w:spacing w:after="0"/>
              <w:rPr>
                <w:noProof/>
                <w:sz w:val="8"/>
                <w:szCs w:val="8"/>
              </w:rPr>
            </w:pPr>
          </w:p>
        </w:tc>
      </w:tr>
      <w:tr w:rsidR="001F6F8E" w:rsidTr="00B97294">
        <w:tc>
          <w:tcPr>
            <w:tcW w:w="2268" w:type="dxa"/>
            <w:gridSpan w:val="2"/>
            <w:tcBorders>
              <w:top w:val="single" w:sz="4" w:space="0" w:color="auto"/>
              <w:left w:val="single" w:sz="4" w:space="0" w:color="auto"/>
            </w:tcBorders>
          </w:tcPr>
          <w:p w:rsidR="001F6F8E" w:rsidRDefault="001F6F8E" w:rsidP="00B972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F6F8E" w:rsidRDefault="00990FE8" w:rsidP="00B97294">
            <w:pPr>
              <w:pStyle w:val="CRCoverPage"/>
              <w:spacing w:after="0"/>
              <w:ind w:left="100"/>
              <w:rPr>
                <w:noProof/>
              </w:rPr>
            </w:pPr>
            <w:r>
              <w:rPr>
                <w:noProof/>
              </w:rPr>
              <w:t xml:space="preserve">6.1.6.2.4, </w:t>
            </w:r>
            <w:r w:rsidR="00E9021C">
              <w:rPr>
                <w:noProof/>
              </w:rPr>
              <w:t>6.1.6.2.25, 6.1.6.2.26, A.2</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6F8E" w:rsidRDefault="001F6F8E" w:rsidP="00B97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6F8E" w:rsidRDefault="001F6F8E" w:rsidP="00B97294">
            <w:pPr>
              <w:pStyle w:val="CRCoverPage"/>
              <w:spacing w:after="0"/>
              <w:jc w:val="center"/>
              <w:rPr>
                <w:b/>
                <w:caps/>
                <w:noProof/>
              </w:rPr>
            </w:pPr>
            <w:r>
              <w:rPr>
                <w:b/>
                <w:caps/>
                <w:noProof/>
              </w:rPr>
              <w:t>N</w:t>
            </w:r>
          </w:p>
        </w:tc>
        <w:tc>
          <w:tcPr>
            <w:tcW w:w="2977" w:type="dxa"/>
            <w:gridSpan w:val="3"/>
          </w:tcPr>
          <w:p w:rsidR="001F6F8E" w:rsidRDefault="001F6F8E" w:rsidP="00B972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6F8E" w:rsidRDefault="001F6F8E" w:rsidP="00B97294">
            <w:pPr>
              <w:pStyle w:val="CRCoverPage"/>
              <w:spacing w:after="0"/>
              <w:ind w:left="99"/>
              <w:rPr>
                <w:noProof/>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p>
        </w:tc>
        <w:tc>
          <w:tcPr>
            <w:tcW w:w="7373" w:type="dxa"/>
            <w:gridSpan w:val="9"/>
            <w:tcBorders>
              <w:right w:val="single" w:sz="4" w:space="0" w:color="auto"/>
            </w:tcBorders>
          </w:tcPr>
          <w:p w:rsidR="001F6F8E" w:rsidRDefault="001F6F8E" w:rsidP="00B97294">
            <w:pPr>
              <w:pStyle w:val="CRCoverPage"/>
              <w:spacing w:after="0"/>
              <w:rPr>
                <w:noProof/>
              </w:rPr>
            </w:pPr>
          </w:p>
        </w:tc>
      </w:tr>
      <w:tr w:rsidR="001F6F8E" w:rsidTr="00B97294">
        <w:tc>
          <w:tcPr>
            <w:tcW w:w="2268" w:type="dxa"/>
            <w:gridSpan w:val="2"/>
            <w:tcBorders>
              <w:left w:val="single" w:sz="4" w:space="0" w:color="auto"/>
              <w:bottom w:val="single" w:sz="4" w:space="0" w:color="auto"/>
            </w:tcBorders>
          </w:tcPr>
          <w:p w:rsidR="001F6F8E" w:rsidRDefault="001F6F8E" w:rsidP="00B972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A55A7" w:rsidRPr="00930CC2" w:rsidRDefault="005A55A7" w:rsidP="005A55A7">
            <w:pPr>
              <w:pStyle w:val="CRCoverPage"/>
              <w:spacing w:after="0"/>
              <w:ind w:left="100"/>
              <w:rPr>
                <w:bCs/>
              </w:rPr>
            </w:pPr>
            <w:r w:rsidRPr="00930CC2">
              <w:rPr>
                <w:bCs/>
              </w:rPr>
              <w:t xml:space="preserve">This CR introduces backward </w:t>
            </w:r>
            <w:r>
              <w:rPr>
                <w:bCs/>
              </w:rPr>
              <w:t>in</w:t>
            </w:r>
            <w:r w:rsidRPr="00930CC2">
              <w:rPr>
                <w:bCs/>
              </w:rPr>
              <w:t xml:space="preserve">compatible </w:t>
            </w:r>
            <w:r>
              <w:rPr>
                <w:bCs/>
              </w:rPr>
              <w:t>changes</w:t>
            </w:r>
            <w:r w:rsidRPr="00930CC2">
              <w:rPr>
                <w:bCs/>
              </w:rPr>
              <w:t xml:space="preserve"> to the OpenAPI</w:t>
            </w:r>
            <w:r>
              <w:rPr>
                <w:bCs/>
              </w:rPr>
              <w:t xml:space="preserve"> specification</w:t>
            </w:r>
            <w:r w:rsidRPr="00930CC2">
              <w:rPr>
                <w:bCs/>
              </w:rPr>
              <w:t xml:space="preserve"> file </w:t>
            </w:r>
            <w:r>
              <w:rPr>
                <w:bCs/>
              </w:rPr>
              <w:t>TS29503_Nudm_SDM with impacts to</w:t>
            </w:r>
            <w:r w:rsidRPr="00930CC2">
              <w:rPr>
                <w:bCs/>
              </w:rPr>
              <w:t xml:space="preserve"> API</w:t>
            </w:r>
            <w:r>
              <w:rPr>
                <w:bCs/>
              </w:rPr>
              <w:t>s</w:t>
            </w:r>
            <w:r w:rsidRPr="00930CC2">
              <w:rPr>
                <w:bCs/>
              </w:rPr>
              <w:t xml:space="preserve"> </w:t>
            </w:r>
            <w:r>
              <w:rPr>
                <w:bCs/>
              </w:rPr>
              <w:t xml:space="preserve">Nudm_SDM </w:t>
            </w:r>
            <w:r w:rsidRPr="00303080">
              <w:rPr>
                <w:bCs/>
              </w:rPr>
              <w:t>in 3GPP TS 29.503</w:t>
            </w:r>
            <w:r>
              <w:rPr>
                <w:bCs/>
              </w:rPr>
              <w:t xml:space="preserve"> and Nudr_DataRepository in TS 29.50</w:t>
            </w:r>
            <w:r w:rsidR="00F23458">
              <w:rPr>
                <w:bCs/>
              </w:rPr>
              <w:t>4</w:t>
            </w:r>
            <w:r>
              <w:rPr>
                <w:bCs/>
              </w:rPr>
              <w:t>.</w:t>
            </w:r>
            <w:bookmarkStart w:id="2" w:name="_GoBack"/>
            <w:bookmarkEnd w:id="2"/>
          </w:p>
          <w:p w:rsidR="001F6F8E" w:rsidRDefault="001F6F8E" w:rsidP="00B97294">
            <w:pPr>
              <w:pStyle w:val="CRCoverPage"/>
              <w:spacing w:after="0"/>
              <w:ind w:left="100"/>
              <w:rPr>
                <w:noProof/>
              </w:rPr>
            </w:pPr>
          </w:p>
        </w:tc>
      </w:tr>
    </w:tbl>
    <w:p w:rsidR="001F6F8E" w:rsidRDefault="001F6F8E" w:rsidP="001F6F8E">
      <w:pPr>
        <w:pStyle w:val="CRCoverPage"/>
        <w:spacing w:after="0"/>
        <w:rPr>
          <w:noProof/>
          <w:sz w:val="8"/>
          <w:szCs w:val="8"/>
        </w:rPr>
      </w:pPr>
    </w:p>
    <w:p w:rsidR="001F6F8E" w:rsidRDefault="001F6F8E" w:rsidP="001F6F8E">
      <w:pPr>
        <w:rPr>
          <w:noProof/>
        </w:rPr>
        <w:sectPr w:rsidR="001F6F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F6F8E" w:rsidRDefault="001F6F8E" w:rsidP="001F6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D37793" w:rsidRPr="000B71E3" w:rsidRDefault="00D37793" w:rsidP="00D37793">
      <w:pPr>
        <w:pStyle w:val="Heading5"/>
      </w:pPr>
      <w:r w:rsidRPr="000B71E3">
        <w:t>6.1.6.2.</w:t>
      </w:r>
      <w:r w:rsidR="00E73737" w:rsidRPr="000B71E3">
        <w:t>4</w:t>
      </w:r>
      <w:r w:rsidRPr="000B71E3">
        <w:tab/>
        <w:t>Type: AccessAndMobilitySubscriptionData</w:t>
      </w:r>
      <w:bookmarkEnd w:id="0"/>
    </w:p>
    <w:p w:rsidR="00D37793" w:rsidRPr="000B71E3" w:rsidRDefault="00D37793" w:rsidP="00D37793">
      <w:pPr>
        <w:pStyle w:val="TH"/>
      </w:pPr>
      <w:r w:rsidRPr="000B71E3">
        <w:rPr>
          <w:noProof/>
        </w:rPr>
        <w:t>Table </w:t>
      </w:r>
      <w:r w:rsidRPr="000B71E3">
        <w:t>6.1.6.2.</w:t>
      </w:r>
      <w:r w:rsidR="00E73737" w:rsidRPr="000B71E3">
        <w:t>4</w:t>
      </w:r>
      <w:r w:rsidRPr="000B71E3">
        <w:t xml:space="preserve">-1: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jc w:val="left"/>
            </w:pPr>
            <w:r w:rsidRPr="000B71E3">
              <w:t>Cardinality</w:t>
            </w:r>
          </w:p>
        </w:tc>
        <w:tc>
          <w:tcPr>
            <w:tcW w:w="438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rPr>
                <w:rFonts w:cs="Arial"/>
                <w:szCs w:val="18"/>
              </w:rPr>
            </w:pPr>
            <w:r w:rsidRPr="000B71E3">
              <w:rPr>
                <w:rFonts w:cs="Arial"/>
                <w:szCs w:val="18"/>
              </w:rPr>
              <w:t>Description</w:t>
            </w:r>
          </w:p>
        </w:tc>
      </w:tr>
      <w:tr w:rsidR="009A229A"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subclause 6.1.8</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r w:rsidRPr="000B71E3">
              <w:t>array(</w:t>
            </w:r>
            <w:r w:rsidR="00D37793" w:rsidRPr="000B71E3">
              <w:t>Gpsi</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internalGroupId</w:t>
            </w:r>
            <w:r w:rsidR="00FA6C5E"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pPr>
            <w:r w:rsidRPr="000B71E3">
              <w:t>array(GroupId)</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F42965" w:rsidP="00B70591">
            <w:pPr>
              <w:pStyle w:val="TAL"/>
            </w:pPr>
            <w:r>
              <w:t>1</w:t>
            </w:r>
            <w:r w:rsidR="00D37793" w:rsidRPr="000B71E3">
              <w:t>..N</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rPr>
                <w:rFonts w:cs="Arial"/>
                <w:szCs w:val="18"/>
              </w:rPr>
            </w:pPr>
            <w:r w:rsidRPr="000B71E3">
              <w:rPr>
                <w:rFonts w:cs="Arial"/>
                <w:szCs w:val="18"/>
              </w:rPr>
              <w:t>List of internal group identifier; see 3GPP TS 23.501 [2] subclause 5.9.7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Ambr</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ratRestriction</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r w:rsidRPr="000B71E3">
              <w:t>array(</w:t>
            </w:r>
            <w:r w:rsidR="00D37793" w:rsidRPr="000B71E3">
              <w:t>RatType</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array(Area)</w:t>
            </w:r>
          </w:p>
        </w:tc>
        <w:tc>
          <w:tcPr>
            <w:tcW w:w="42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r w:rsidRPr="000B71E3">
              <w:rPr>
                <w:rFonts w:cs="Arial"/>
                <w:szCs w:val="18"/>
              </w:rPr>
              <w:t>List of forbidden areas</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serviceA</w:t>
            </w:r>
            <w:r w:rsidR="00D37793" w:rsidRPr="000B71E3">
              <w:t>reaRestriction</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w:t>
            </w:r>
            <w:r w:rsidR="00C76652" w:rsidRPr="000B71E3">
              <w:t>AreaRestriction</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pPr>
            <w:r w:rsidRPr="000B71E3">
              <w:t>0..</w:t>
            </w:r>
            <w:r w:rsidR="008502AD" w:rsidRPr="000B71E3">
              <w:t>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coreNetworkTypeRestriction</w:t>
            </w:r>
            <w:r w:rsidR="00451E01"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r w:rsidRPr="000B71E3">
              <w:t>array(CoreNetworkType)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BF27C4" w:rsidP="00B70591">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0E26B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rPr>
                <w:rFonts w:cs="Arial"/>
                <w:szCs w:val="18"/>
              </w:rPr>
            </w:pP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w:t>
            </w:r>
            <w:r w:rsidR="00C15279" w:rsidRPr="000B71E3">
              <w:t>C</w:t>
            </w:r>
            <w:r w:rsidRPr="000B71E3">
              <w:t>ount</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242614" w:rsidRPr="000B71E3" w:rsidRDefault="00EC098F" w:rsidP="000C0A85">
            <w:pPr>
              <w:pStyle w:val="TAL"/>
              <w:rPr>
                <w:rFonts w:cs="Arial"/>
                <w:szCs w:val="18"/>
              </w:rPr>
            </w:pPr>
            <w:ins w:id="3" w:author="Ulrich Wiehe" w:date="2019-02-13T17:20:00Z">
              <w:r>
                <w:rPr>
                  <w:rFonts w:cs="Arial"/>
                  <w:szCs w:val="18"/>
                </w:rPr>
                <w:t xml:space="preserve">On </w:t>
              </w:r>
            </w:ins>
            <w:ins w:id="4" w:author="Ulrich Wiehe" w:date="2019-02-13T17:21:00Z">
              <w:r>
                <w:rPr>
                  <w:rFonts w:cs="Arial"/>
                  <w:szCs w:val="18"/>
                </w:rPr>
                <w:t>Nudm</w:t>
              </w:r>
              <w:r w:rsidR="00277505">
                <w:rPr>
                  <w:rFonts w:cs="Arial"/>
                  <w:szCs w:val="18"/>
                </w:rPr>
                <w:t>, t</w:t>
              </w:r>
            </w:ins>
            <w:del w:id="5" w:author="Ulrich Wiehe" w:date="2019-02-13T17:21:00Z">
              <w:r w:rsidR="00242614" w:rsidRPr="000B71E3" w:rsidDel="00277505">
                <w:rPr>
                  <w:rFonts w:cs="Arial"/>
                  <w:szCs w:val="18"/>
                </w:rPr>
                <w:delText>T</w:delText>
              </w:r>
            </w:del>
            <w:r w:rsidR="00242614" w:rsidRPr="000B71E3">
              <w:rPr>
                <w:rFonts w:cs="Arial"/>
                <w:szCs w:val="18"/>
              </w:rPr>
              <w:t>his IE shall be present if the UDM shall send the information for Steering of Roaming during registration or the subscription data update to the UE.</w:t>
            </w:r>
            <w:ins w:id="6" w:author="Ulrich Wiehe" w:date="2019-02-13T17:24:00Z">
              <w:r w:rsidR="00277505">
                <w:rPr>
                  <w:rFonts w:cs="Arial"/>
                  <w:szCs w:val="18"/>
                </w:rPr>
                <w:t xml:space="preserve"> The UDM may detect the need to send sorInfo by </w:t>
              </w:r>
            </w:ins>
            <w:ins w:id="7" w:author="Ulrich Wiehe" w:date="2019-02-13T17:25:00Z">
              <w:r w:rsidR="00277505">
                <w:rPr>
                  <w:rFonts w:cs="Arial"/>
                  <w:szCs w:val="18"/>
                </w:rPr>
                <w:t xml:space="preserve">retrieving context information from the </w:t>
              </w:r>
            </w:ins>
            <w:ins w:id="8" w:author="Ulrich Wiehe" w:date="2019-02-13T17:26:00Z">
              <w:r w:rsidR="00277505">
                <w:rPr>
                  <w:rFonts w:cs="Arial"/>
                  <w:szCs w:val="18"/>
                </w:rPr>
                <w:t>UDR.</w:t>
              </w:r>
            </w:ins>
          </w:p>
        </w:tc>
      </w:tr>
      <w:tr w:rsidR="00CD1446"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w:t>
            </w:r>
            <w:r w:rsidR="009D6549">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array(SharedDataId)</w:t>
            </w:r>
          </w:p>
        </w:tc>
        <w:tc>
          <w:tcPr>
            <w:tcW w:w="42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And Mobility Subscription </w:t>
            </w:r>
            <w:r w:rsidRPr="000B71E3">
              <w:rPr>
                <w:rFonts w:cs="Arial"/>
                <w:szCs w:val="18"/>
              </w:rPr>
              <w:t>data</w:t>
            </w:r>
          </w:p>
        </w:tc>
      </w:tr>
      <w:tr w:rsidR="00EF2C07"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0..1</w:t>
            </w:r>
          </w:p>
        </w:tc>
        <w:tc>
          <w:tcPr>
            <w:tcW w:w="438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r>
              <w:rPr>
                <w:rFonts w:cs="Arial"/>
                <w:szCs w:val="18"/>
              </w:rPr>
              <w:t>Operator Determined Barring for Packet Oriented Services</w:t>
            </w:r>
          </w:p>
        </w:tc>
      </w:tr>
      <w:tr w:rsidR="009D6549" w:rsidTr="00767F6E">
        <w:trPr>
          <w:jc w:val="center"/>
        </w:trPr>
        <w:tc>
          <w:tcPr>
            <w:tcW w:w="9492" w:type="dxa"/>
            <w:gridSpan w:val="5"/>
            <w:tcBorders>
              <w:top w:val="single" w:sz="4" w:space="0" w:color="auto"/>
              <w:left w:val="single" w:sz="4" w:space="0" w:color="auto"/>
              <w:bottom w:val="single" w:sz="4" w:space="0" w:color="auto"/>
              <w:right w:val="single" w:sz="4" w:space="0" w:color="auto"/>
            </w:tcBorders>
          </w:tcPr>
          <w:p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9D6549" w:rsidRDefault="009D6549" w:rsidP="00B05791">
            <w:pPr>
              <w:pStyle w:val="TAL"/>
              <w:rPr>
                <w:rFonts w:cs="Arial"/>
                <w:szCs w:val="18"/>
              </w:rPr>
            </w:pPr>
          </w:p>
        </w:tc>
      </w:tr>
    </w:tbl>
    <w:p w:rsidR="00D37793" w:rsidRPr="000B71E3" w:rsidRDefault="00D37793" w:rsidP="00CE48D4"/>
    <w:p w:rsidR="00127A46" w:rsidRDefault="00127A46" w:rsidP="00127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3298973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42614" w:rsidRPr="000B71E3" w:rsidRDefault="00242614" w:rsidP="00242614">
      <w:pPr>
        <w:pStyle w:val="Heading5"/>
      </w:pPr>
      <w:bookmarkStart w:id="10" w:name="_Toc532989755"/>
      <w:bookmarkEnd w:id="9"/>
      <w:r w:rsidRPr="000B71E3">
        <w:t>6.1.6.2.</w:t>
      </w:r>
      <w:r w:rsidR="0018782A" w:rsidRPr="000B71E3">
        <w:t>25</w:t>
      </w:r>
      <w:r w:rsidRPr="000B71E3">
        <w:tab/>
        <w:t>Type: AcknowledgeInfo</w:t>
      </w:r>
      <w:bookmarkEnd w:id="10"/>
    </w:p>
    <w:p w:rsidR="00242614" w:rsidRPr="000B71E3" w:rsidRDefault="00242614" w:rsidP="00242614">
      <w:pPr>
        <w:pStyle w:val="TH"/>
      </w:pPr>
      <w:r w:rsidRPr="000B71E3">
        <w:rPr>
          <w:noProof/>
        </w:rPr>
        <w:t>Table </w:t>
      </w:r>
      <w:r w:rsidRPr="000B71E3">
        <w:t>6.1.6.2.</w:t>
      </w:r>
      <w:r w:rsidR="0018782A" w:rsidRPr="000B71E3">
        <w:t>25</w:t>
      </w:r>
      <w:r w:rsidRPr="000B71E3">
        <w:t xml:space="preserve">: </w:t>
      </w:r>
      <w:r w:rsidRPr="000B71E3">
        <w:rPr>
          <w:noProof/>
        </w:rPr>
        <w:t>Definition of type AcknowledgeInfo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42614" w:rsidRPr="000B71E3" w:rsidRDefault="00242614" w:rsidP="000C0A8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rPr>
                <w:rFonts w:cs="Arial"/>
                <w:szCs w:val="18"/>
              </w:rPr>
            </w:pPr>
            <w:r w:rsidRPr="000B71E3">
              <w:rPr>
                <w:rFonts w:cs="Arial"/>
                <w:szCs w:val="18"/>
              </w:rPr>
              <w:t>Description</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sorMacIue</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Shall be present when the Acknowledgement is sent to acknowledge receipt of SorInfo</w:t>
            </w:r>
            <w:r w:rsidRPr="000B71E3">
              <w:t>.</w:t>
            </w:r>
          </w:p>
        </w:tc>
      </w:tr>
      <w:tr w:rsidR="0028072D" w:rsidRPr="000B71E3" w:rsidTr="0028072D">
        <w:trPr>
          <w:jc w:val="center"/>
        </w:trPr>
        <w:tc>
          <w:tcPr>
            <w:tcW w:w="2090"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t>s</w:t>
            </w:r>
            <w:r w:rsidRPr="00893D55">
              <w:t>ecure</w:t>
            </w:r>
            <w:r>
              <w:t>d</w:t>
            </w:r>
            <w:r w:rsidRPr="00893D55">
              <w:t>Packet</w:t>
            </w:r>
          </w:p>
        </w:tc>
        <w:tc>
          <w:tcPr>
            <w:tcW w:w="1559"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t>0..</w:t>
            </w:r>
            <w:r w:rsidRPr="00893D55">
              <w:t>1</w:t>
            </w:r>
          </w:p>
        </w:tc>
        <w:tc>
          <w:tcPr>
            <w:tcW w:w="4359"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rPr>
                <w:rFonts w:cs="Arial"/>
                <w:szCs w:val="18"/>
              </w:rPr>
            </w:pPr>
            <w:r w:rsidRPr="000B71E3">
              <w:rPr>
                <w:rFonts w:cs="Arial"/>
                <w:szCs w:val="18"/>
              </w:rPr>
              <w:t>Shall be present when the Acknowledgement is sent to acknowledge receipt of</w:t>
            </w:r>
            <w:r>
              <w:rPr>
                <w:rFonts w:cs="Arial"/>
                <w:szCs w:val="18"/>
              </w:rPr>
              <w:t xml:space="preserve"> a </w:t>
            </w:r>
            <w:r w:rsidRPr="0028072D">
              <w:rPr>
                <w:rFonts w:cs="Arial"/>
                <w:szCs w:val="18"/>
              </w:rPr>
              <w:t>SecuredPacket.</w:t>
            </w:r>
          </w:p>
        </w:tc>
      </w:tr>
      <w:tr w:rsidR="00127A46" w:rsidRPr="000B71E3" w:rsidTr="0028072D">
        <w:trPr>
          <w:jc w:val="center"/>
          <w:ins w:id="11" w:author="Ulrich Wiehe" w:date="2019-02-14T09:52:00Z"/>
        </w:trPr>
        <w:tc>
          <w:tcPr>
            <w:tcW w:w="2090" w:type="dxa"/>
            <w:tcBorders>
              <w:top w:val="single" w:sz="4" w:space="0" w:color="auto"/>
              <w:left w:val="single" w:sz="4" w:space="0" w:color="auto"/>
              <w:bottom w:val="single" w:sz="4" w:space="0" w:color="auto"/>
              <w:right w:val="single" w:sz="4" w:space="0" w:color="auto"/>
            </w:tcBorders>
          </w:tcPr>
          <w:p w:rsidR="00127A46" w:rsidRDefault="00127A46" w:rsidP="007D0E2A">
            <w:pPr>
              <w:pStyle w:val="TAL"/>
              <w:rPr>
                <w:ins w:id="12" w:author="Ulrich Wiehe" w:date="2019-02-14T09:52:00Z"/>
              </w:rPr>
            </w:pPr>
            <w:ins w:id="13" w:author="Ulrich Wiehe" w:date="2019-02-14T09:52:00Z">
              <w:r>
                <w:t>provisioningTime</w:t>
              </w:r>
            </w:ins>
          </w:p>
        </w:tc>
        <w:tc>
          <w:tcPr>
            <w:tcW w:w="1559" w:type="dxa"/>
            <w:tcBorders>
              <w:top w:val="single" w:sz="4" w:space="0" w:color="auto"/>
              <w:left w:val="single" w:sz="4" w:space="0" w:color="auto"/>
              <w:bottom w:val="single" w:sz="4" w:space="0" w:color="auto"/>
              <w:right w:val="single" w:sz="4" w:space="0" w:color="auto"/>
            </w:tcBorders>
          </w:tcPr>
          <w:p w:rsidR="00127A46" w:rsidRPr="00893D55" w:rsidRDefault="00127A46" w:rsidP="007D0E2A">
            <w:pPr>
              <w:pStyle w:val="TAL"/>
              <w:rPr>
                <w:ins w:id="14" w:author="Ulrich Wiehe" w:date="2019-02-14T09:52:00Z"/>
              </w:rPr>
            </w:pPr>
            <w:ins w:id="15" w:author="Ulrich Wiehe" w:date="2019-02-14T09:52:00Z">
              <w:r>
                <w:t>DateTime</w:t>
              </w:r>
            </w:ins>
          </w:p>
        </w:tc>
        <w:tc>
          <w:tcPr>
            <w:tcW w:w="425" w:type="dxa"/>
            <w:tcBorders>
              <w:top w:val="single" w:sz="4" w:space="0" w:color="auto"/>
              <w:left w:val="single" w:sz="4" w:space="0" w:color="auto"/>
              <w:bottom w:val="single" w:sz="4" w:space="0" w:color="auto"/>
              <w:right w:val="single" w:sz="4" w:space="0" w:color="auto"/>
            </w:tcBorders>
          </w:tcPr>
          <w:p w:rsidR="00127A46" w:rsidRDefault="00127A46" w:rsidP="007D0E2A">
            <w:pPr>
              <w:pStyle w:val="TAC"/>
              <w:rPr>
                <w:ins w:id="16" w:author="Ulrich Wiehe" w:date="2019-02-14T09:52:00Z"/>
              </w:rPr>
            </w:pPr>
            <w:ins w:id="17" w:author="Ulrich Wiehe" w:date="2019-02-14T09:53:00Z">
              <w:r>
                <w:t>M</w:t>
              </w:r>
            </w:ins>
          </w:p>
        </w:tc>
        <w:tc>
          <w:tcPr>
            <w:tcW w:w="1134" w:type="dxa"/>
            <w:tcBorders>
              <w:top w:val="single" w:sz="4" w:space="0" w:color="auto"/>
              <w:left w:val="single" w:sz="4" w:space="0" w:color="auto"/>
              <w:bottom w:val="single" w:sz="4" w:space="0" w:color="auto"/>
              <w:right w:val="single" w:sz="4" w:space="0" w:color="auto"/>
            </w:tcBorders>
          </w:tcPr>
          <w:p w:rsidR="00127A46" w:rsidRDefault="00127A46" w:rsidP="007D0E2A">
            <w:pPr>
              <w:pStyle w:val="TAL"/>
              <w:rPr>
                <w:ins w:id="18" w:author="Ulrich Wiehe" w:date="2019-02-14T09:52:00Z"/>
              </w:rPr>
            </w:pPr>
            <w:ins w:id="19" w:author="Ulrich Wiehe" w:date="2019-02-14T09:53:00Z">
              <w:r>
                <w:t>1</w:t>
              </w:r>
            </w:ins>
          </w:p>
        </w:tc>
        <w:tc>
          <w:tcPr>
            <w:tcW w:w="4359" w:type="dxa"/>
            <w:tcBorders>
              <w:top w:val="single" w:sz="4" w:space="0" w:color="auto"/>
              <w:left w:val="single" w:sz="4" w:space="0" w:color="auto"/>
              <w:bottom w:val="single" w:sz="4" w:space="0" w:color="auto"/>
              <w:right w:val="single" w:sz="4" w:space="0" w:color="auto"/>
            </w:tcBorders>
          </w:tcPr>
          <w:p w:rsidR="00127A46" w:rsidRPr="000B71E3" w:rsidRDefault="00127A46" w:rsidP="007D0E2A">
            <w:pPr>
              <w:pStyle w:val="TAL"/>
              <w:rPr>
                <w:ins w:id="20" w:author="Ulrich Wiehe" w:date="2019-02-14T09:52:00Z"/>
                <w:rFonts w:cs="Arial"/>
                <w:szCs w:val="18"/>
              </w:rPr>
            </w:pPr>
            <w:ins w:id="21" w:author="Ulrich Wiehe" w:date="2019-02-14T09:53:00Z">
              <w:r>
                <w:rPr>
                  <w:rFonts w:cs="Arial"/>
                  <w:szCs w:val="18"/>
                </w:rPr>
                <w:t>the provisioning time is used to correlate the acknowledgement with the</w:t>
              </w:r>
            </w:ins>
            <w:ins w:id="22" w:author="Ulrich Wiehe" w:date="2019-02-14T09:54:00Z">
              <w:r>
                <w:rPr>
                  <w:rFonts w:cs="Arial"/>
                  <w:szCs w:val="18"/>
                </w:rPr>
                <w:t xml:space="preserve"> modification request</w:t>
              </w:r>
            </w:ins>
            <w:ins w:id="23" w:author="Ulrich Wiehe in Montreal" w:date="2019-02-27T01:08:00Z">
              <w:r w:rsidR="0010563D">
                <w:rPr>
                  <w:rFonts w:cs="Arial"/>
                  <w:szCs w:val="18"/>
                </w:rPr>
                <w:t xml:space="preserve">, to address </w:t>
              </w:r>
            </w:ins>
            <w:ins w:id="24" w:author="Ulrich Wiehe in Montreal" w:date="2019-02-27T01:09:00Z">
              <w:r w:rsidR="0010563D">
                <w:rPr>
                  <w:rFonts w:cs="Arial"/>
                  <w:szCs w:val="18"/>
                </w:rPr>
                <w:t>glare cases when multiple modifications are ongoing simultaneously</w:t>
              </w:r>
            </w:ins>
            <w:ins w:id="25" w:author="Ulrich Wiehe" w:date="2019-02-14T09:54:00Z">
              <w:r>
                <w:rPr>
                  <w:rFonts w:cs="Arial"/>
                  <w:szCs w:val="18"/>
                </w:rPr>
                <w:t>.</w:t>
              </w:r>
            </w:ins>
          </w:p>
        </w:tc>
      </w:tr>
    </w:tbl>
    <w:p w:rsidR="00242614" w:rsidRPr="000B71E3" w:rsidRDefault="00242614" w:rsidP="00242614">
      <w:pPr>
        <w:pStyle w:val="B1"/>
        <w:ind w:left="0" w:firstLine="0"/>
      </w:pPr>
    </w:p>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3298975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42614" w:rsidRPr="000B71E3" w:rsidRDefault="00242614" w:rsidP="00242614">
      <w:pPr>
        <w:pStyle w:val="Heading5"/>
      </w:pPr>
      <w:r w:rsidRPr="000B71E3">
        <w:t>6.1.6.2.</w:t>
      </w:r>
      <w:r w:rsidR="0018782A" w:rsidRPr="000B71E3">
        <w:t>26</w:t>
      </w:r>
      <w:r w:rsidRPr="000B71E3">
        <w:tab/>
        <w:t>Type: SorInfo</w:t>
      </w:r>
      <w:bookmarkEnd w:id="26"/>
    </w:p>
    <w:p w:rsidR="00242614" w:rsidRPr="000B71E3" w:rsidRDefault="00242614" w:rsidP="00242614">
      <w:pPr>
        <w:pStyle w:val="TH"/>
      </w:pPr>
      <w:r w:rsidRPr="000B71E3">
        <w:rPr>
          <w:noProof/>
        </w:rPr>
        <w:t>Table </w:t>
      </w:r>
      <w:r w:rsidRPr="000B71E3">
        <w:t>6.1.6.2.</w:t>
      </w:r>
      <w:r w:rsidR="0018782A" w:rsidRPr="000B71E3">
        <w:t>26</w:t>
      </w:r>
      <w:r w:rsidRPr="000B71E3">
        <w:t xml:space="preserve">: </w:t>
      </w:r>
      <w:r w:rsidRPr="000B71E3">
        <w:rPr>
          <w:noProof/>
        </w:rPr>
        <w:t xml:space="preserve">Definition of type </w:t>
      </w:r>
      <w:r w:rsidRPr="000B71E3">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42614" w:rsidRPr="000B71E3" w:rsidRDefault="00242614" w:rsidP="000C0A8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rPr>
                <w:rFonts w:cs="Arial"/>
                <w:szCs w:val="18"/>
              </w:rPr>
            </w:pPr>
            <w:r w:rsidRPr="000B71E3">
              <w:rPr>
                <w:rFonts w:cs="Arial"/>
                <w:szCs w:val="18"/>
              </w:rPr>
              <w:t>Description</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indication whether the acknowledgement from UE is needed.</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sorMacIausf</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C"/>
            </w:pPr>
            <w:ins w:id="27" w:author="Ulrich Wiehe" w:date="2019-02-13T14:36:00Z">
              <w:r>
                <w:t>C</w:t>
              </w:r>
            </w:ins>
            <w:del w:id="28" w:author="Ulrich Wiehe" w:date="2019-02-13T14:36:00Z">
              <w:r w:rsidR="00242614" w:rsidRPr="000B71E3" w:rsidDel="00F152EF">
                <w:delText>M</w:delText>
              </w:r>
            </w:del>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L"/>
            </w:pPr>
            <w:ins w:id="29" w:author="Ulrich Wiehe" w:date="2019-02-13T14:36:00Z">
              <w:r>
                <w:t>0..</w:t>
              </w:r>
            </w:ins>
            <w:r w:rsidR="00242614"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SoR-MAC-IAUSF.</w:t>
            </w:r>
            <w:ins w:id="30" w:author="Ulrich Wiehe" w:date="2019-02-13T14:37:00Z">
              <w:r w:rsidR="00C00D98">
                <w:rPr>
                  <w:rFonts w:cs="Arial"/>
                  <w:szCs w:val="18"/>
                </w:rPr>
                <w:t xml:space="preserve"> Shall be present when SorInfo is sent within AccessAndMobilitySubscription</w:t>
              </w:r>
            </w:ins>
            <w:ins w:id="31" w:author="Ulrich Wiehe" w:date="2019-02-13T15:50:00Z">
              <w:r w:rsidR="005259AB">
                <w:rPr>
                  <w:rFonts w:cs="Arial"/>
                  <w:szCs w:val="18"/>
                </w:rPr>
                <w:t>Data</w:t>
              </w:r>
            </w:ins>
            <w:ins w:id="32" w:author="Ulrich Wiehe" w:date="2019-02-13T14:38:00Z">
              <w:r w:rsidR="00C00D98">
                <w:rPr>
                  <w:rFonts w:cs="Arial"/>
                  <w:szCs w:val="18"/>
                </w:rPr>
                <w:t xml:space="preserve"> on Nudm</w:t>
              </w:r>
            </w:ins>
            <w:ins w:id="33" w:author="Ulrich Wiehe" w:date="2019-02-13T14:40:00Z">
              <w:r w:rsidR="00C00D98">
                <w:rPr>
                  <w:rFonts w:cs="Arial"/>
                  <w:szCs w:val="18"/>
                </w:rPr>
                <w:t>, and shall be absent when sent on Nudr.</w:t>
              </w:r>
            </w:ins>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C"/>
            </w:pPr>
            <w:ins w:id="34" w:author="Ulrich Wiehe" w:date="2019-02-13T14:36:00Z">
              <w:r>
                <w:t>C</w:t>
              </w:r>
            </w:ins>
            <w:del w:id="35" w:author="Ulrich Wiehe" w:date="2019-02-13T14:36:00Z">
              <w:r w:rsidR="00242614" w:rsidRPr="000B71E3" w:rsidDel="00F152EF">
                <w:delText>M</w:delText>
              </w:r>
            </w:del>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L"/>
            </w:pPr>
            <w:ins w:id="36" w:author="Ulrich Wiehe" w:date="2019-02-13T14:36:00Z">
              <w:r>
                <w:t>0..</w:t>
              </w:r>
            </w:ins>
            <w:r w:rsidR="00242614"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CounterSoR.</w:t>
            </w:r>
            <w:ins w:id="37" w:author="Ulrich Wiehe" w:date="2019-02-13T14:40:00Z">
              <w:r w:rsidR="00C00D98">
                <w:rPr>
                  <w:rFonts w:cs="Arial"/>
                  <w:szCs w:val="18"/>
                </w:rPr>
                <w:t xml:space="preserve"> Shall be present when SorInfo is sent within AccessAndMobilitySubscription on Nudm, and shall be absent when sent on Nudr.</w:t>
              </w:r>
            </w:ins>
          </w:p>
        </w:tc>
      </w:tr>
      <w:tr w:rsidR="0028072D" w:rsidRPr="00544965" w:rsidTr="0028072D">
        <w:trPr>
          <w:jc w:val="center"/>
        </w:trPr>
        <w:tc>
          <w:tcPr>
            <w:tcW w:w="2090"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8072D" w:rsidRPr="00544965" w:rsidRDefault="0010563D" w:rsidP="007D0E2A">
            <w:pPr>
              <w:pStyle w:val="TAL"/>
            </w:pPr>
            <w:ins w:id="38" w:author="Ulrich Wiehe in Montreal" w:date="2019-02-27T01:10:00Z">
              <w:r>
                <w:t>0..</w:t>
              </w:r>
            </w:ins>
            <w:r w:rsidR="0028072D">
              <w:t>1</w:t>
            </w:r>
          </w:p>
        </w:tc>
        <w:tc>
          <w:tcPr>
            <w:tcW w:w="4359"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r w:rsidRPr="00544965">
              <w:rPr>
                <w:rFonts w:cs="Arial"/>
                <w:szCs w:val="18"/>
              </w:rPr>
              <w:t xml:space="preserve"> </w:t>
            </w:r>
            <w:r>
              <w:rPr>
                <w:rFonts w:cs="Arial"/>
                <w:szCs w:val="18"/>
              </w:rPr>
              <w:t>either as an array of</w:t>
            </w:r>
            <w:r w:rsidRPr="00544965">
              <w:rPr>
                <w:rFonts w:cs="Arial"/>
                <w:szCs w:val="18"/>
              </w:rPr>
              <w:t xml:space="preserve"> preferred PLMN/AccessTechnologies combinations in priority order. The first entry in the array indicates the highest priority and the last entry indicates the lowest. </w:t>
            </w:r>
            <w:r>
              <w:rPr>
                <w:rFonts w:cs="Arial"/>
                <w:szCs w:val="18"/>
              </w:rPr>
              <w:t>Or it may contain a secured packet.</w:t>
            </w:r>
          </w:p>
          <w:p w:rsidR="0028072D" w:rsidRPr="00544965" w:rsidRDefault="0028072D" w:rsidP="007D0E2A">
            <w:pPr>
              <w:pStyle w:val="TAL"/>
              <w:rPr>
                <w:rFonts w:cs="Arial"/>
                <w:szCs w:val="18"/>
              </w:rPr>
            </w:pPr>
            <w:r w:rsidRPr="0028072D">
              <w:rPr>
                <w:rFonts w:cs="Arial"/>
                <w:szCs w:val="18"/>
              </w:rPr>
              <w:t>If no change of the "Operator Controlled PLMN Selector with Access Technology" list stored in the USIM is needed, then this attribute shall be absent.</w:t>
            </w:r>
          </w:p>
        </w:tc>
      </w:tr>
      <w:tr w:rsidR="006A7799" w:rsidRPr="00544965" w:rsidTr="0028072D">
        <w:trPr>
          <w:jc w:val="center"/>
          <w:ins w:id="39" w:author="Ulrich Wiehe" w:date="2019-02-13T17:29:00Z"/>
        </w:trPr>
        <w:tc>
          <w:tcPr>
            <w:tcW w:w="2090" w:type="dxa"/>
            <w:tcBorders>
              <w:top w:val="single" w:sz="4" w:space="0" w:color="auto"/>
              <w:left w:val="single" w:sz="4" w:space="0" w:color="auto"/>
              <w:bottom w:val="single" w:sz="4" w:space="0" w:color="auto"/>
              <w:right w:val="single" w:sz="4" w:space="0" w:color="auto"/>
            </w:tcBorders>
          </w:tcPr>
          <w:p w:rsidR="006A7799" w:rsidRPr="00544965" w:rsidRDefault="006A7799" w:rsidP="007D0E2A">
            <w:pPr>
              <w:pStyle w:val="TAL"/>
              <w:rPr>
                <w:ins w:id="40" w:author="Ulrich Wiehe" w:date="2019-02-13T17:29:00Z"/>
              </w:rPr>
            </w:pPr>
            <w:ins w:id="41" w:author="Ulrich Wiehe" w:date="2019-02-13T17:29:00Z">
              <w:r>
                <w:t>provisioningTime</w:t>
              </w:r>
            </w:ins>
          </w:p>
        </w:tc>
        <w:tc>
          <w:tcPr>
            <w:tcW w:w="1559" w:type="dxa"/>
            <w:tcBorders>
              <w:top w:val="single" w:sz="4" w:space="0" w:color="auto"/>
              <w:left w:val="single" w:sz="4" w:space="0" w:color="auto"/>
              <w:bottom w:val="single" w:sz="4" w:space="0" w:color="auto"/>
              <w:right w:val="single" w:sz="4" w:space="0" w:color="auto"/>
            </w:tcBorders>
          </w:tcPr>
          <w:p w:rsidR="006A7799" w:rsidRDefault="006A7799" w:rsidP="007D0E2A">
            <w:pPr>
              <w:pStyle w:val="TAL"/>
              <w:rPr>
                <w:ins w:id="42" w:author="Ulrich Wiehe" w:date="2019-02-13T17:29:00Z"/>
              </w:rPr>
            </w:pPr>
            <w:ins w:id="43" w:author="Ulrich Wiehe" w:date="2019-02-13T17:29:00Z">
              <w:r>
                <w:t>DateTime</w:t>
              </w:r>
            </w:ins>
          </w:p>
        </w:tc>
        <w:tc>
          <w:tcPr>
            <w:tcW w:w="425" w:type="dxa"/>
            <w:tcBorders>
              <w:top w:val="single" w:sz="4" w:space="0" w:color="auto"/>
              <w:left w:val="single" w:sz="4" w:space="0" w:color="auto"/>
              <w:bottom w:val="single" w:sz="4" w:space="0" w:color="auto"/>
              <w:right w:val="single" w:sz="4" w:space="0" w:color="auto"/>
            </w:tcBorders>
          </w:tcPr>
          <w:p w:rsidR="006A7799" w:rsidRDefault="006A7799" w:rsidP="007D0E2A">
            <w:pPr>
              <w:pStyle w:val="TAC"/>
              <w:rPr>
                <w:ins w:id="44" w:author="Ulrich Wiehe" w:date="2019-02-13T17:29:00Z"/>
              </w:rPr>
            </w:pPr>
            <w:ins w:id="45" w:author="Ulrich Wiehe" w:date="2019-02-13T17:29:00Z">
              <w:r>
                <w:t>M</w:t>
              </w:r>
            </w:ins>
          </w:p>
        </w:tc>
        <w:tc>
          <w:tcPr>
            <w:tcW w:w="1134" w:type="dxa"/>
            <w:tcBorders>
              <w:top w:val="single" w:sz="4" w:space="0" w:color="auto"/>
              <w:left w:val="single" w:sz="4" w:space="0" w:color="auto"/>
              <w:bottom w:val="single" w:sz="4" w:space="0" w:color="auto"/>
              <w:right w:val="single" w:sz="4" w:space="0" w:color="auto"/>
            </w:tcBorders>
          </w:tcPr>
          <w:p w:rsidR="006A7799" w:rsidRDefault="006A7799" w:rsidP="007D0E2A">
            <w:pPr>
              <w:pStyle w:val="TAL"/>
              <w:rPr>
                <w:ins w:id="46" w:author="Ulrich Wiehe" w:date="2019-02-13T17:29:00Z"/>
              </w:rPr>
            </w:pPr>
            <w:ins w:id="47" w:author="Ulrich Wiehe" w:date="2019-02-13T17:29:00Z">
              <w:r>
                <w:t>1</w:t>
              </w:r>
            </w:ins>
          </w:p>
        </w:tc>
        <w:tc>
          <w:tcPr>
            <w:tcW w:w="4359" w:type="dxa"/>
            <w:tcBorders>
              <w:top w:val="single" w:sz="4" w:space="0" w:color="auto"/>
              <w:left w:val="single" w:sz="4" w:space="0" w:color="auto"/>
              <w:bottom w:val="single" w:sz="4" w:space="0" w:color="auto"/>
              <w:right w:val="single" w:sz="4" w:space="0" w:color="auto"/>
            </w:tcBorders>
          </w:tcPr>
          <w:p w:rsidR="006A7799" w:rsidRPr="00544965" w:rsidDel="00C00D98" w:rsidRDefault="00204373" w:rsidP="007D0E2A">
            <w:pPr>
              <w:pStyle w:val="TAL"/>
              <w:rPr>
                <w:ins w:id="48" w:author="Ulrich Wiehe" w:date="2019-02-13T17:29:00Z"/>
                <w:rFonts w:cs="Arial"/>
                <w:szCs w:val="18"/>
              </w:rPr>
            </w:pPr>
            <w:ins w:id="49" w:author="Ulrich Wiehe" w:date="2019-02-13T17:31:00Z">
              <w:r>
                <w:rPr>
                  <w:rFonts w:cs="Arial"/>
                  <w:szCs w:val="18"/>
                </w:rPr>
                <w:t>P</w:t>
              </w:r>
            </w:ins>
            <w:ins w:id="50" w:author="Ulrich Wiehe" w:date="2019-02-13T17:30:00Z">
              <w:r w:rsidR="006A7799">
                <w:rPr>
                  <w:rFonts w:cs="Arial"/>
                  <w:szCs w:val="18"/>
                </w:rPr>
                <w:t xml:space="preserve">oint in time of </w:t>
              </w:r>
            </w:ins>
            <w:ins w:id="51" w:author="Ulrich Wiehe in Montreal" w:date="2019-02-27T01:08:00Z">
              <w:r w:rsidR="0010563D">
                <w:rPr>
                  <w:rFonts w:cs="Arial"/>
                  <w:szCs w:val="18"/>
                </w:rPr>
                <w:t xml:space="preserve">SorInfo </w:t>
              </w:r>
            </w:ins>
            <w:ins w:id="52" w:author="Ulrich Wiehe" w:date="2019-02-13T17:30:00Z">
              <w:r w:rsidR="006A7799">
                <w:rPr>
                  <w:rFonts w:cs="Arial"/>
                  <w:szCs w:val="18"/>
                </w:rPr>
                <w:t>provisioning</w:t>
              </w:r>
            </w:ins>
            <w:ins w:id="53" w:author="Ulrich Wiehe in Montreal" w:date="2019-02-27T01:08:00Z">
              <w:r w:rsidR="0010563D">
                <w:rPr>
                  <w:rFonts w:cs="Arial"/>
                  <w:szCs w:val="18"/>
                </w:rPr>
                <w:t xml:space="preserve"> at the UDR</w:t>
              </w:r>
            </w:ins>
            <w:ins w:id="54" w:author="Ulrich Wiehe" w:date="2019-02-13T17:30:00Z">
              <w:r w:rsidR="006A7799">
                <w:rPr>
                  <w:rFonts w:cs="Arial"/>
                  <w:szCs w:val="18"/>
                </w:rPr>
                <w:t xml:space="preserve">. </w:t>
              </w:r>
            </w:ins>
          </w:p>
        </w:tc>
      </w:tr>
    </w:tbl>
    <w:p w:rsidR="00242614" w:rsidRPr="000B71E3" w:rsidRDefault="00242614" w:rsidP="00242614"/>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32989757"/>
      <w:bookmarkStart w:id="56" w:name="_Hlk51769275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57" w:name="_Toc532989986"/>
      <w:bookmarkEnd w:id="55"/>
      <w:bookmarkEnd w:id="56"/>
      <w:r w:rsidRPr="000B71E3">
        <w:t>A.</w:t>
      </w:r>
      <w:r w:rsidR="00CA0EC8" w:rsidRPr="000B71E3">
        <w:t>2</w:t>
      </w:r>
      <w:r w:rsidRPr="000B71E3">
        <w:tab/>
      </w:r>
      <w:r w:rsidR="002E7F0F" w:rsidRPr="000B71E3">
        <w:t>Nudm_SDM</w:t>
      </w:r>
      <w:r w:rsidR="00C94E86" w:rsidRPr="000B71E3">
        <w:t xml:space="preserve"> </w:t>
      </w:r>
      <w:r w:rsidR="00CA0EC8" w:rsidRPr="000B71E3">
        <w:t>API</w:t>
      </w:r>
      <w:bookmarkEnd w:id="57"/>
    </w:p>
    <w:p w:rsidR="00207B40" w:rsidRPr="000B71E3" w:rsidRDefault="00207B40" w:rsidP="00207B40">
      <w:pPr>
        <w:pStyle w:val="PL"/>
      </w:pPr>
      <w:r w:rsidRPr="000B71E3">
        <w:t>openapi: 3.0.0</w:t>
      </w:r>
    </w:p>
    <w:p w:rsidR="00207B40" w:rsidRPr="007A00F8" w:rsidRDefault="00207B40" w:rsidP="00207B40">
      <w:pPr>
        <w:pStyle w:val="PL"/>
        <w:rPr>
          <w:color w:val="0070C0"/>
        </w:rPr>
      </w:pPr>
    </w:p>
    <w:p w:rsidR="0088480D" w:rsidRPr="007A00F8" w:rsidRDefault="007A00F8" w:rsidP="0088480D">
      <w:pPr>
        <w:pStyle w:val="PL"/>
        <w:rPr>
          <w:color w:val="0070C0"/>
        </w:rPr>
      </w:pPr>
      <w:r w:rsidRPr="007A00F8">
        <w:rPr>
          <w:color w:val="0070C0"/>
        </w:rPr>
        <w:t>***********text not shown for clarity*************</w:t>
      </w:r>
    </w:p>
    <w:p w:rsidR="007A00F8" w:rsidRPr="007A00F8" w:rsidRDefault="007A00F8" w:rsidP="0088480D">
      <w:pPr>
        <w:pStyle w:val="PL"/>
        <w:rPr>
          <w:color w:val="0070C0"/>
        </w:rPr>
      </w:pPr>
    </w:p>
    <w:p w:rsidR="0088480D" w:rsidRPr="000B71E3" w:rsidRDefault="0088480D" w:rsidP="0088480D">
      <w:pPr>
        <w:pStyle w:val="PL"/>
      </w:pPr>
      <w:r w:rsidRPr="000B71E3">
        <w:t xml:space="preserve">    AcknowledgeInfo:</w:t>
      </w:r>
    </w:p>
    <w:p w:rsidR="0088480D" w:rsidRDefault="0088480D" w:rsidP="0088480D">
      <w:pPr>
        <w:pStyle w:val="PL"/>
        <w:rPr>
          <w:ins w:id="58" w:author="Ulrich Wiehe" w:date="2019-02-14T09:55:00Z"/>
        </w:rPr>
      </w:pPr>
      <w:r w:rsidRPr="000B71E3">
        <w:t xml:space="preserve">      type: object</w:t>
      </w:r>
    </w:p>
    <w:p w:rsidR="00127A46" w:rsidRDefault="00127A46" w:rsidP="0088480D">
      <w:pPr>
        <w:pStyle w:val="PL"/>
        <w:rPr>
          <w:ins w:id="59" w:author="Ulrich Wiehe" w:date="2019-02-14T09:55:00Z"/>
        </w:rPr>
      </w:pPr>
      <w:ins w:id="60" w:author="Ulrich Wiehe" w:date="2019-02-14T09:55:00Z">
        <w:r>
          <w:t xml:space="preserve">      required:</w:t>
        </w:r>
      </w:ins>
    </w:p>
    <w:p w:rsidR="00127A46" w:rsidRPr="000B71E3" w:rsidRDefault="00127A46" w:rsidP="00127A46">
      <w:pPr>
        <w:pStyle w:val="PL"/>
      </w:pPr>
      <w:ins w:id="61" w:author="Ulrich Wiehe" w:date="2019-02-14T09:55:00Z">
        <w:r w:rsidRPr="00127A46">
          <w:t xml:space="preserve"> </w:t>
        </w:r>
        <w:r>
          <w:t xml:space="preserve">       - p</w:t>
        </w:r>
      </w:ins>
      <w:ins w:id="62" w:author="Ulrich Wiehe" w:date="2019-02-14T09:56:00Z">
        <w:r>
          <w:t>rovisioningTime</w:t>
        </w:r>
      </w:ins>
    </w:p>
    <w:p w:rsidR="0088480D" w:rsidRPr="000B71E3" w:rsidRDefault="0088480D" w:rsidP="0088480D">
      <w:pPr>
        <w:pStyle w:val="PL"/>
      </w:pPr>
      <w:r w:rsidRPr="000B71E3">
        <w:t xml:space="preserve">      properties:</w:t>
      </w:r>
    </w:p>
    <w:p w:rsidR="0088480D" w:rsidRPr="000B71E3" w:rsidRDefault="0088480D" w:rsidP="0088480D">
      <w:pPr>
        <w:pStyle w:val="PL"/>
      </w:pPr>
      <w:r w:rsidRPr="000B71E3">
        <w:t xml:space="preserve">        sorMacIue:</w:t>
      </w:r>
    </w:p>
    <w:p w:rsidR="00760EAB" w:rsidRDefault="0088480D" w:rsidP="00760EAB">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.yaml#/components/schemas/SorMac'</w:t>
      </w:r>
    </w:p>
    <w:p w:rsidR="0088480D" w:rsidRPr="000B71E3" w:rsidRDefault="00760EAB" w:rsidP="00760EAB">
      <w:pPr>
        <w:pStyle w:val="PL"/>
      </w:pPr>
      <w:r>
        <w:t xml:space="preserve">        securedPacket:</w:t>
      </w:r>
    </w:p>
    <w:p w:rsidR="00760EAB" w:rsidRPr="000B71E3" w:rsidRDefault="00760EAB" w:rsidP="00760EAB">
      <w:pPr>
        <w:pStyle w:val="PL"/>
        <w:rPr>
          <w:lang w:val="en-US"/>
        </w:rPr>
      </w:pPr>
      <w:r w:rsidRPr="000B71E3">
        <w:rPr>
          <w:lang w:val="en-US"/>
        </w:rPr>
        <w:t xml:space="preserve">        </w:t>
      </w:r>
      <w:r w:rsidR="008E585A">
        <w:rPr>
          <w:lang w:val="en-US"/>
        </w:rPr>
        <w:t xml:space="preserve"> </w:t>
      </w:r>
      <w:r w:rsidRPr="000B71E3">
        <w:rPr>
          <w:lang w:val="en-US"/>
        </w:rPr>
        <w:t xml:space="preserve"> $ref: '#/components/schemas/</w:t>
      </w:r>
      <w:r>
        <w:t>SecuredPacket</w:t>
      </w:r>
      <w:r w:rsidRPr="000B71E3">
        <w:rPr>
          <w:lang w:val="en-US"/>
        </w:rPr>
        <w:t>'</w:t>
      </w:r>
    </w:p>
    <w:p w:rsidR="00127A46" w:rsidRPr="000B71E3" w:rsidRDefault="00127A46" w:rsidP="00127A46">
      <w:pPr>
        <w:pStyle w:val="PL"/>
        <w:rPr>
          <w:ins w:id="63" w:author="Ulrich Wiehe" w:date="2019-02-14T09:55:00Z"/>
        </w:rPr>
      </w:pPr>
      <w:ins w:id="64" w:author="Ulrich Wiehe" w:date="2019-02-14T09:55:00Z">
        <w:r w:rsidRPr="000B71E3">
          <w:t xml:space="preserve">        </w:t>
        </w:r>
        <w:r>
          <w:t>provisioningTime</w:t>
        </w:r>
        <w:r w:rsidRPr="000B71E3">
          <w:t>:</w:t>
        </w:r>
      </w:ins>
    </w:p>
    <w:p w:rsidR="00127A46" w:rsidRPr="000B71E3" w:rsidRDefault="00127A46" w:rsidP="00127A46">
      <w:pPr>
        <w:pStyle w:val="PL"/>
        <w:rPr>
          <w:ins w:id="65" w:author="Ulrich Wiehe" w:date="2019-02-14T09:55:00Z"/>
          <w:lang w:val="en-US"/>
        </w:rPr>
      </w:pPr>
      <w:ins w:id="66" w:author="Ulrich Wiehe" w:date="2019-02-14T09:55:00Z">
        <w:r w:rsidRPr="000B71E3">
          <w:rPr>
            <w:lang w:val="en-US"/>
          </w:rPr>
          <w:t xml:space="preserve">          $ref: '</w:t>
        </w:r>
        <w:r w:rsidRPr="000B71E3">
          <w:t>TS29571_CommonData.yaml</w:t>
        </w:r>
        <w:r w:rsidRPr="000B71E3">
          <w:rPr>
            <w:lang w:val="en-US"/>
          </w:rPr>
          <w:t>#/components/schemas/DateTime'</w:t>
        </w:r>
      </w:ins>
    </w:p>
    <w:p w:rsidR="0088480D" w:rsidRPr="000B71E3" w:rsidRDefault="0088480D" w:rsidP="0088480D">
      <w:pPr>
        <w:pStyle w:val="PL"/>
      </w:pPr>
    </w:p>
    <w:p w:rsidR="0088480D" w:rsidRPr="000B71E3" w:rsidRDefault="0088480D" w:rsidP="0088480D">
      <w:pPr>
        <w:pStyle w:val="PL"/>
      </w:pPr>
      <w:r w:rsidRPr="000B71E3">
        <w:t xml:space="preserve">    SorInfo:</w:t>
      </w:r>
    </w:p>
    <w:p w:rsidR="0088480D" w:rsidRPr="000B71E3" w:rsidRDefault="0088480D" w:rsidP="0088480D">
      <w:pPr>
        <w:pStyle w:val="PL"/>
      </w:pPr>
      <w:r w:rsidRPr="000B71E3">
        <w:t xml:space="preserve">      type: object</w:t>
      </w:r>
    </w:p>
    <w:p w:rsidR="0088480D" w:rsidRPr="000B71E3" w:rsidRDefault="0088480D" w:rsidP="0088480D">
      <w:pPr>
        <w:pStyle w:val="PL"/>
      </w:pPr>
      <w:r w:rsidRPr="000B71E3">
        <w:t xml:space="preserve">      properties:</w:t>
      </w:r>
    </w:p>
    <w:p w:rsidR="0088480D" w:rsidRPr="000B71E3" w:rsidRDefault="0088480D" w:rsidP="0088480D">
      <w:pPr>
        <w:pStyle w:val="PL"/>
      </w:pPr>
      <w:r w:rsidRPr="000B71E3">
        <w:t xml:space="preserve">        steering</w:t>
      </w:r>
      <w:r w:rsidR="00760EAB">
        <w:t>Container</w:t>
      </w:r>
      <w:r w:rsidRPr="000B71E3">
        <w:t>:</w:t>
      </w:r>
    </w:p>
    <w:p w:rsidR="0088480D" w:rsidRPr="000B71E3" w:rsidRDefault="0088480D" w:rsidP="0088480D">
      <w:pPr>
        <w:pStyle w:val="PL"/>
      </w:pPr>
      <w:r w:rsidRPr="000B71E3">
        <w:t xml:space="preserve">          $ref: '#/components/schemas/Steering</w:t>
      </w:r>
      <w:r w:rsidR="00760EAB">
        <w:t>Container</w:t>
      </w:r>
      <w:r w:rsidRPr="000B71E3">
        <w:t>'</w:t>
      </w:r>
    </w:p>
    <w:p w:rsidR="0088480D" w:rsidRPr="000B71E3" w:rsidRDefault="0088480D" w:rsidP="0088480D">
      <w:pPr>
        <w:pStyle w:val="PL"/>
      </w:pPr>
      <w:r w:rsidRPr="000B71E3">
        <w:t xml:space="preserve">        ackInd:</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.yaml#/components/schemas/AckInd'</w:t>
      </w:r>
    </w:p>
    <w:p w:rsidR="0088480D" w:rsidRPr="000B71E3" w:rsidRDefault="0088480D" w:rsidP="0088480D">
      <w:pPr>
        <w:pStyle w:val="PL"/>
      </w:pPr>
      <w:r w:rsidRPr="000B71E3">
        <w:t xml:space="preserve">        sorMacIausf:</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.yaml#/components/schemas/SorMac'</w:t>
      </w:r>
    </w:p>
    <w:p w:rsidR="0088480D" w:rsidRPr="000B71E3" w:rsidRDefault="0088480D" w:rsidP="0088480D">
      <w:pPr>
        <w:pStyle w:val="PL"/>
      </w:pPr>
      <w:r w:rsidRPr="000B71E3">
        <w:t xml:space="preserve">        countersor:</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.yaml#/components/schemas/CounterSor'</w:t>
      </w:r>
    </w:p>
    <w:p w:rsidR="00204373" w:rsidRPr="000B71E3" w:rsidRDefault="00204373" w:rsidP="00204373">
      <w:pPr>
        <w:pStyle w:val="PL"/>
        <w:rPr>
          <w:ins w:id="67" w:author="Ulrich Wiehe" w:date="2019-02-13T17:35:00Z"/>
        </w:rPr>
      </w:pPr>
      <w:ins w:id="68" w:author="Ulrich Wiehe" w:date="2019-02-13T17:35:00Z">
        <w:r w:rsidRPr="000B71E3">
          <w:t xml:space="preserve">        </w:t>
        </w:r>
        <w:r>
          <w:t>provisioningTime</w:t>
        </w:r>
        <w:r w:rsidRPr="000B71E3">
          <w:t>:</w:t>
        </w:r>
      </w:ins>
    </w:p>
    <w:p w:rsidR="00204373" w:rsidRPr="000B71E3" w:rsidRDefault="00204373" w:rsidP="00204373">
      <w:pPr>
        <w:pStyle w:val="PL"/>
        <w:rPr>
          <w:ins w:id="69" w:author="Ulrich Wiehe" w:date="2019-02-13T17:35:00Z"/>
          <w:lang w:val="en-US"/>
        </w:rPr>
      </w:pPr>
      <w:ins w:id="70" w:author="Ulrich Wiehe" w:date="2019-02-13T17:35:00Z">
        <w:r w:rsidRPr="000B71E3">
          <w:rPr>
            <w:lang w:val="en-US"/>
          </w:rPr>
          <w:t xml:space="preserve">          $ref: '</w:t>
        </w:r>
        <w:r w:rsidRPr="000B71E3">
          <w:t>TS29571_CommonData.yaml</w:t>
        </w:r>
        <w:r w:rsidRPr="000B71E3">
          <w:rPr>
            <w:lang w:val="en-US"/>
          </w:rPr>
          <w:t>#/components/schemas/DateTime'</w:t>
        </w:r>
      </w:ins>
    </w:p>
    <w:p w:rsidR="0088480D" w:rsidRPr="000B71E3" w:rsidRDefault="0088480D" w:rsidP="0088480D">
      <w:pPr>
        <w:pStyle w:val="PL"/>
      </w:pPr>
      <w:r w:rsidRPr="000B71E3">
        <w:t xml:space="preserve">      required:</w:t>
      </w:r>
    </w:p>
    <w:p w:rsidR="00C00D98" w:rsidRDefault="0088480D" w:rsidP="0088480D">
      <w:pPr>
        <w:pStyle w:val="PL"/>
        <w:rPr>
          <w:ins w:id="71" w:author="Ulrich Wiehe" w:date="2019-02-13T17:34:00Z"/>
        </w:rPr>
      </w:pPr>
      <w:r w:rsidRPr="000B71E3">
        <w:t xml:space="preserve">        - ackInd</w:t>
      </w:r>
    </w:p>
    <w:p w:rsidR="00204373" w:rsidRPr="000B71E3" w:rsidRDefault="00204373" w:rsidP="0088480D">
      <w:pPr>
        <w:pStyle w:val="PL"/>
      </w:pPr>
      <w:ins w:id="72" w:author="Ulrich Wiehe" w:date="2019-02-13T17:34:00Z">
        <w:r>
          <w:t xml:space="preserve">        - provisioningTime</w:t>
        </w:r>
      </w:ins>
    </w:p>
    <w:p w:rsidR="0088480D" w:rsidRPr="000B71E3" w:rsidDel="00C00D98" w:rsidRDefault="0088480D" w:rsidP="0088480D">
      <w:pPr>
        <w:pStyle w:val="PL"/>
        <w:rPr>
          <w:del w:id="73" w:author="Ulrich Wiehe" w:date="2019-02-13T14:41:00Z"/>
        </w:rPr>
      </w:pPr>
      <w:del w:id="74" w:author="Ulrich Wiehe" w:date="2019-02-13T14:41:00Z">
        <w:r w:rsidRPr="000B71E3" w:rsidDel="00C00D98">
          <w:delText xml:space="preserve">        - sorMacIausf</w:delText>
        </w:r>
      </w:del>
    </w:p>
    <w:p w:rsidR="0088480D" w:rsidRPr="000B71E3" w:rsidDel="00C00D98" w:rsidRDefault="0088480D" w:rsidP="0088480D">
      <w:pPr>
        <w:pStyle w:val="PL"/>
        <w:rPr>
          <w:del w:id="75" w:author="Ulrich Wiehe" w:date="2019-02-13T14:41:00Z"/>
        </w:rPr>
      </w:pPr>
      <w:del w:id="76" w:author="Ulrich Wiehe" w:date="2019-02-13T14:41:00Z">
        <w:r w:rsidRPr="000B71E3" w:rsidDel="00C00D98">
          <w:delText xml:space="preserve">        - countersor</w:delText>
        </w:r>
      </w:del>
    </w:p>
    <w:p w:rsidR="00556D3F" w:rsidRPr="000B71E3" w:rsidRDefault="00556D3F" w:rsidP="00556D3F">
      <w:pPr>
        <w:pStyle w:val="PL"/>
      </w:pPr>
    </w:p>
    <w:p w:rsidR="007A00F8" w:rsidRPr="007A00F8" w:rsidRDefault="007A00F8" w:rsidP="007A00F8">
      <w:pPr>
        <w:pStyle w:val="PL"/>
        <w:rPr>
          <w:color w:val="0070C0"/>
        </w:rPr>
      </w:pPr>
    </w:p>
    <w:p w:rsidR="007A00F8" w:rsidRPr="007A00F8" w:rsidRDefault="007A00F8" w:rsidP="007A00F8">
      <w:pPr>
        <w:pStyle w:val="PL"/>
        <w:rPr>
          <w:color w:val="0070C0"/>
        </w:rPr>
      </w:pPr>
      <w:r w:rsidRPr="007A00F8">
        <w:rPr>
          <w:color w:val="0070C0"/>
        </w:rPr>
        <w:t>***********text not shown for clarity*************</w:t>
      </w:r>
    </w:p>
    <w:p w:rsidR="007A00F8" w:rsidRPr="007A00F8" w:rsidRDefault="007A00F8" w:rsidP="007A00F8">
      <w:pPr>
        <w:pStyle w:val="PL"/>
        <w:rPr>
          <w:color w:val="0070C0"/>
        </w:rPr>
      </w:pPr>
    </w:p>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rsidR="00207B40" w:rsidRPr="000B71E3" w:rsidRDefault="00207B40" w:rsidP="002127F7"/>
    <w:sectPr w:rsidR="00207B40" w:rsidRPr="000B71E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D22" w:rsidRDefault="009E6D22">
      <w:r>
        <w:separator/>
      </w:r>
    </w:p>
  </w:endnote>
  <w:endnote w:type="continuationSeparator" w:id="0">
    <w:p w:rsidR="009E6D22" w:rsidRDefault="009E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1A0" w:rsidRDefault="00725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1A0" w:rsidRDefault="00725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1A0" w:rsidRDefault="007251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2EF" w:rsidRDefault="00F15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D22" w:rsidRDefault="009E6D22">
      <w:r>
        <w:separator/>
      </w:r>
    </w:p>
  </w:footnote>
  <w:footnote w:type="continuationSeparator" w:id="0">
    <w:p w:rsidR="009E6D22" w:rsidRDefault="009E6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F8E" w:rsidRDefault="001F6F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1A0" w:rsidRDefault="00725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1A0" w:rsidRDefault="007251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2EF" w:rsidRDefault="00F152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45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152EF" w:rsidRDefault="00F152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F152EF" w:rsidRDefault="00F152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45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152EF" w:rsidRDefault="00F15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1F0A91"/>
    <w:multiLevelType w:val="hybridMultilevel"/>
    <w:tmpl w:val="C7CEE66E"/>
    <w:lvl w:ilvl="0" w:tplc="C4B85ABE">
      <w:start w:val="29"/>
      <w:numFmt w:val="bullet"/>
      <w:lvlText w:val="-"/>
      <w:lvlJc w:val="left"/>
      <w:pPr>
        <w:ind w:left="520" w:hanging="360"/>
      </w:pPr>
      <w:rPr>
        <w:rFonts w:ascii="Arial" w:eastAsia="Times New Roman" w:hAnsi="Arial" w:cs="Arial" w:hint="default"/>
      </w:rPr>
    </w:lvl>
    <w:lvl w:ilvl="1" w:tplc="04070003" w:tentative="1">
      <w:start w:val="1"/>
      <w:numFmt w:val="bullet"/>
      <w:lvlText w:val="o"/>
      <w:lvlJc w:val="left"/>
      <w:pPr>
        <w:ind w:left="1240" w:hanging="360"/>
      </w:pPr>
      <w:rPr>
        <w:rFonts w:ascii="Courier New" w:hAnsi="Courier New" w:cs="Courier New" w:hint="default"/>
      </w:rPr>
    </w:lvl>
    <w:lvl w:ilvl="2" w:tplc="04070005" w:tentative="1">
      <w:start w:val="1"/>
      <w:numFmt w:val="bullet"/>
      <w:lvlText w:val=""/>
      <w:lvlJc w:val="left"/>
      <w:pPr>
        <w:ind w:left="1960" w:hanging="360"/>
      </w:pPr>
      <w:rPr>
        <w:rFonts w:ascii="Wingdings" w:hAnsi="Wingdings" w:hint="default"/>
      </w:rPr>
    </w:lvl>
    <w:lvl w:ilvl="3" w:tplc="04070001" w:tentative="1">
      <w:start w:val="1"/>
      <w:numFmt w:val="bullet"/>
      <w:lvlText w:val=""/>
      <w:lvlJc w:val="left"/>
      <w:pPr>
        <w:ind w:left="2680" w:hanging="360"/>
      </w:pPr>
      <w:rPr>
        <w:rFonts w:ascii="Symbol" w:hAnsi="Symbol" w:hint="default"/>
      </w:rPr>
    </w:lvl>
    <w:lvl w:ilvl="4" w:tplc="04070003" w:tentative="1">
      <w:start w:val="1"/>
      <w:numFmt w:val="bullet"/>
      <w:lvlText w:val="o"/>
      <w:lvlJc w:val="left"/>
      <w:pPr>
        <w:ind w:left="3400" w:hanging="360"/>
      </w:pPr>
      <w:rPr>
        <w:rFonts w:ascii="Courier New" w:hAnsi="Courier New" w:cs="Courier New" w:hint="default"/>
      </w:rPr>
    </w:lvl>
    <w:lvl w:ilvl="5" w:tplc="04070005" w:tentative="1">
      <w:start w:val="1"/>
      <w:numFmt w:val="bullet"/>
      <w:lvlText w:val=""/>
      <w:lvlJc w:val="left"/>
      <w:pPr>
        <w:ind w:left="4120" w:hanging="360"/>
      </w:pPr>
      <w:rPr>
        <w:rFonts w:ascii="Wingdings" w:hAnsi="Wingdings" w:hint="default"/>
      </w:rPr>
    </w:lvl>
    <w:lvl w:ilvl="6" w:tplc="04070001" w:tentative="1">
      <w:start w:val="1"/>
      <w:numFmt w:val="bullet"/>
      <w:lvlText w:val=""/>
      <w:lvlJc w:val="left"/>
      <w:pPr>
        <w:ind w:left="4840" w:hanging="360"/>
      </w:pPr>
      <w:rPr>
        <w:rFonts w:ascii="Symbol" w:hAnsi="Symbol" w:hint="default"/>
      </w:rPr>
    </w:lvl>
    <w:lvl w:ilvl="7" w:tplc="04070003" w:tentative="1">
      <w:start w:val="1"/>
      <w:numFmt w:val="bullet"/>
      <w:lvlText w:val="o"/>
      <w:lvlJc w:val="left"/>
      <w:pPr>
        <w:ind w:left="5560" w:hanging="360"/>
      </w:pPr>
      <w:rPr>
        <w:rFonts w:ascii="Courier New" w:hAnsi="Courier New" w:cs="Courier New" w:hint="default"/>
      </w:rPr>
    </w:lvl>
    <w:lvl w:ilvl="8" w:tplc="04070005" w:tentative="1">
      <w:start w:val="1"/>
      <w:numFmt w:val="bullet"/>
      <w:lvlText w:val=""/>
      <w:lvlJc w:val="left"/>
      <w:pPr>
        <w:ind w:left="6280" w:hanging="360"/>
      </w:pPr>
      <w:rPr>
        <w:rFonts w:ascii="Wingdings" w:hAnsi="Wingdings" w:hint="default"/>
      </w:rPr>
    </w:lvl>
  </w:abstractNum>
  <w:abstractNum w:abstractNumId="4" w15:restartNumberingAfterBreak="0">
    <w:nsid w:val="15A33334"/>
    <w:multiLevelType w:val="hybridMultilevel"/>
    <w:tmpl w:val="917CB76A"/>
    <w:lvl w:ilvl="0" w:tplc="821A8902">
      <w:start w:val="6"/>
      <w:numFmt w:val="bullet"/>
      <w:lvlText w:val="-"/>
      <w:lvlJc w:val="left"/>
      <w:pPr>
        <w:ind w:left="1128" w:hanging="360"/>
      </w:pPr>
      <w:rPr>
        <w:rFonts w:ascii="Courier New" w:eastAsia="Times New Roman" w:hAnsi="Courier New" w:cs="Courier New" w:hint="default"/>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6CB301A"/>
    <w:multiLevelType w:val="hybridMultilevel"/>
    <w:tmpl w:val="D2B4BC74"/>
    <w:lvl w:ilvl="0" w:tplc="10FAAA40">
      <w:start w:val="6"/>
      <w:numFmt w:val="bullet"/>
      <w:lvlText w:val="-"/>
      <w:lvlJc w:val="left"/>
      <w:pPr>
        <w:ind w:left="1128" w:hanging="360"/>
      </w:pPr>
      <w:rPr>
        <w:rFonts w:ascii="Courier New" w:eastAsia="Times New Roman" w:hAnsi="Courier New" w:cs="Courier New" w:hint="default"/>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6"/>
  </w:num>
  <w:num w:numId="7">
    <w:abstractNumId w:val="5"/>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2"/>
  </w:num>
  <w:num w:numId="15">
    <w:abstractNumId w:val="3"/>
  </w:num>
  <w:num w:numId="16">
    <w:abstractNumId w:val="10"/>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85B"/>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563D"/>
    <w:rsid w:val="00107448"/>
    <w:rsid w:val="001110B4"/>
    <w:rsid w:val="001147D1"/>
    <w:rsid w:val="00114CC7"/>
    <w:rsid w:val="001163BB"/>
    <w:rsid w:val="00116B07"/>
    <w:rsid w:val="00116DEF"/>
    <w:rsid w:val="0011726E"/>
    <w:rsid w:val="001221BA"/>
    <w:rsid w:val="0012262A"/>
    <w:rsid w:val="00124D78"/>
    <w:rsid w:val="00126DAD"/>
    <w:rsid w:val="00127349"/>
    <w:rsid w:val="00127A46"/>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1F6F8E"/>
    <w:rsid w:val="002013A9"/>
    <w:rsid w:val="00203733"/>
    <w:rsid w:val="00203C2B"/>
    <w:rsid w:val="00204373"/>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0EE"/>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77505"/>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236"/>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63C"/>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59AB"/>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55A7"/>
    <w:rsid w:val="005A7CA6"/>
    <w:rsid w:val="005A7F36"/>
    <w:rsid w:val="005B0057"/>
    <w:rsid w:val="005B1F68"/>
    <w:rsid w:val="005B7085"/>
    <w:rsid w:val="005C253C"/>
    <w:rsid w:val="005C25FF"/>
    <w:rsid w:val="005D016E"/>
    <w:rsid w:val="005D2E01"/>
    <w:rsid w:val="005D3F38"/>
    <w:rsid w:val="005D4109"/>
    <w:rsid w:val="005D4175"/>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27D29"/>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7C5"/>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A7799"/>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44B9"/>
    <w:rsid w:val="00706598"/>
    <w:rsid w:val="00706D64"/>
    <w:rsid w:val="0071011D"/>
    <w:rsid w:val="00713A3D"/>
    <w:rsid w:val="007156D2"/>
    <w:rsid w:val="00716979"/>
    <w:rsid w:val="00722A12"/>
    <w:rsid w:val="0072450C"/>
    <w:rsid w:val="007251A0"/>
    <w:rsid w:val="00726EAB"/>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0F8"/>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077F"/>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0FE8"/>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6D22"/>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0D98"/>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535C"/>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90E"/>
    <w:rsid w:val="00E86B5A"/>
    <w:rsid w:val="00E9021C"/>
    <w:rsid w:val="00E90FAC"/>
    <w:rsid w:val="00E93D21"/>
    <w:rsid w:val="00E96621"/>
    <w:rsid w:val="00E971F3"/>
    <w:rsid w:val="00EB10C7"/>
    <w:rsid w:val="00EB46F6"/>
    <w:rsid w:val="00EB5267"/>
    <w:rsid w:val="00EC098F"/>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52EF"/>
    <w:rsid w:val="00F17B88"/>
    <w:rsid w:val="00F20C5A"/>
    <w:rsid w:val="00F22EC7"/>
    <w:rsid w:val="00F23309"/>
    <w:rsid w:val="00F23395"/>
    <w:rsid w:val="00F23458"/>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421B"/>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C1502"/>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1F6F8E"/>
    <w:rPr>
      <w:rFonts w:ascii="Arial" w:hAnsi="Arial"/>
      <w:b/>
      <w:noProof/>
      <w:sz w:val="18"/>
      <w:lang w:eastAsia="ja-JP"/>
    </w:rPr>
  </w:style>
  <w:style w:type="character" w:customStyle="1" w:styleId="FooterChar">
    <w:name w:val="Footer Char"/>
    <w:basedOn w:val="DefaultParagraphFont"/>
    <w:link w:val="Footer"/>
    <w:rsid w:val="001F6F8E"/>
    <w:rPr>
      <w:rFonts w:ascii="Arial" w:hAnsi="Arial"/>
      <w:b/>
      <w:i/>
      <w:noProof/>
      <w:sz w:val="18"/>
      <w:lang w:eastAsia="ja-JP"/>
    </w:rPr>
  </w:style>
  <w:style w:type="paragraph" w:customStyle="1" w:styleId="CRCoverPage">
    <w:name w:val="CR Cover Page"/>
    <w:rsid w:val="001F6F8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7B6DF-F2D1-4AA2-84D6-F841CEEAD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1116</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A.2	Nudm_SDM API</vt:lpstr>
    </vt:vector>
  </TitlesOfParts>
  <Company>ETSI</Company>
  <LinksUpToDate>false</LinksUpToDate>
  <CharactersWithSpaces>8135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Montreal</cp:lastModifiedBy>
  <cp:revision>3</cp:revision>
  <dcterms:created xsi:type="dcterms:W3CDTF">2019-02-28T23:57:00Z</dcterms:created>
  <dcterms:modified xsi:type="dcterms:W3CDTF">2019-02-28T23:58:00Z</dcterms:modified>
</cp:coreProperties>
</file>